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62686" w14:textId="77777777" w:rsidR="00DA49F9" w:rsidRPr="003D29A7" w:rsidRDefault="00DA49F9" w:rsidP="00686CFA">
      <w:pPr>
        <w:pStyle w:val="afffffff1"/>
        <w:framePr w:wrap="around"/>
        <w:rPr>
          <w:rFonts w:ascii="Times New Roman"/>
        </w:rPr>
      </w:pPr>
      <w:r w:rsidRPr="003D29A7">
        <w:rPr>
          <w:rFonts w:ascii="Times New Roman"/>
        </w:rPr>
        <w:t>ICS </w:t>
      </w:r>
      <w:r w:rsidRPr="003D29A7">
        <w:rPr>
          <w:rFonts w:ascii="Times New Roman"/>
        </w:rPr>
        <w:fldChar w:fldCharType="begin">
          <w:ffData>
            <w:name w:val="ICS"/>
            <w:enabled/>
            <w:calcOnExit w:val="0"/>
            <w:helpText w:type="autoText" w:val="请输入正确的ICS号："/>
            <w:textInput>
              <w:default w:val="65.020.01"/>
            </w:textInput>
          </w:ffData>
        </w:fldChar>
      </w:r>
      <w:bookmarkStart w:id="0" w:name="ICS"/>
      <w:r w:rsidRPr="003D29A7">
        <w:rPr>
          <w:rFonts w:ascii="Times New Roman"/>
        </w:rPr>
        <w:instrText xml:space="preserve"> FORMTEXT </w:instrText>
      </w:r>
      <w:r w:rsidRPr="003D29A7">
        <w:rPr>
          <w:rFonts w:ascii="Times New Roman"/>
        </w:rPr>
      </w:r>
      <w:r w:rsidRPr="003D29A7">
        <w:rPr>
          <w:rFonts w:ascii="Times New Roman"/>
        </w:rPr>
        <w:fldChar w:fldCharType="separate"/>
      </w:r>
      <w:r w:rsidRPr="003D29A7">
        <w:rPr>
          <w:rFonts w:ascii="Times New Roman"/>
        </w:rPr>
        <w:t>65.020.01</w:t>
      </w:r>
      <w:r w:rsidRPr="003D29A7">
        <w:rPr>
          <w:rFonts w:ascii="Times New Roman"/>
        </w:rPr>
        <w:fldChar w:fldCharType="end"/>
      </w:r>
      <w:bookmarkEnd w:id="0"/>
    </w:p>
    <w:p w14:paraId="00A0847A" w14:textId="77777777" w:rsidR="00DA49F9" w:rsidRPr="003D29A7" w:rsidRDefault="00DA49F9" w:rsidP="00686CFA">
      <w:pPr>
        <w:pStyle w:val="afffffff1"/>
        <w:framePr w:wrap="around"/>
        <w:rPr>
          <w:rFonts w:ascii="Times New Roman"/>
        </w:rPr>
      </w:pPr>
      <w:r w:rsidRPr="003D29A7">
        <w:rPr>
          <w:rFonts w:ascii="Times New Roman"/>
        </w:rPr>
        <w:fldChar w:fldCharType="begin">
          <w:ffData>
            <w:name w:val="WXFLH"/>
            <w:enabled/>
            <w:calcOnExit w:val="0"/>
            <w:helpText w:type="autoText" w:val="请输入中国标准文献分类号："/>
            <w:textInput>
              <w:default w:val="B 04"/>
            </w:textInput>
          </w:ffData>
        </w:fldChar>
      </w:r>
      <w:bookmarkStart w:id="1" w:name="WXFLH"/>
      <w:r w:rsidRPr="003D29A7">
        <w:rPr>
          <w:rFonts w:ascii="Times New Roman"/>
        </w:rPr>
        <w:instrText xml:space="preserve"> FORMTEXT </w:instrText>
      </w:r>
      <w:r w:rsidRPr="003D29A7">
        <w:rPr>
          <w:rFonts w:ascii="Times New Roman"/>
        </w:rPr>
      </w:r>
      <w:r w:rsidRPr="003D29A7">
        <w:rPr>
          <w:rFonts w:ascii="Times New Roman"/>
        </w:rPr>
        <w:fldChar w:fldCharType="separate"/>
      </w:r>
      <w:r w:rsidRPr="003D29A7">
        <w:rPr>
          <w:rFonts w:ascii="Times New Roman"/>
        </w:rPr>
        <w:t xml:space="preserve">CCS </w:t>
      </w:r>
      <w:r w:rsidRPr="003D29A7">
        <w:rPr>
          <w:rFonts w:ascii="Times New Roman"/>
        </w:rPr>
        <w:fldChar w:fldCharType="begin">
          <w:ffData>
            <w:name w:val="WXFLH"/>
            <w:enabled/>
            <w:calcOnExit w:val="0"/>
            <w:helpText w:type="text" w:val="请输入中国标准文献分类号："/>
            <w:textInput>
              <w:default w:val="B 04"/>
            </w:textInput>
          </w:ffData>
        </w:fldChar>
      </w:r>
      <w:r w:rsidRPr="003D29A7">
        <w:rPr>
          <w:rFonts w:ascii="Times New Roman"/>
        </w:rPr>
        <w:instrText xml:space="preserve"> FORMTEXT </w:instrText>
      </w:r>
      <w:r w:rsidRPr="003D29A7">
        <w:rPr>
          <w:rFonts w:ascii="Times New Roman"/>
        </w:rPr>
      </w:r>
      <w:r w:rsidRPr="003D29A7">
        <w:rPr>
          <w:rFonts w:ascii="Times New Roman"/>
        </w:rPr>
        <w:fldChar w:fldCharType="separate"/>
      </w:r>
      <w:r w:rsidRPr="003D29A7">
        <w:rPr>
          <w:rFonts w:ascii="Times New Roman"/>
        </w:rPr>
        <w:t>B 04</w:t>
      </w:r>
      <w:r w:rsidRPr="003D29A7">
        <w:rPr>
          <w:rFonts w:ascii="Times New Roman"/>
        </w:rPr>
        <w:fldChar w:fldCharType="end"/>
      </w:r>
      <w:r w:rsidRPr="003D29A7">
        <w:rPr>
          <w:rFonts w:ascii="Times New Roman"/>
        </w:rPr>
        <w:fldChar w:fldCharType="end"/>
      </w:r>
      <w:bookmarkEnd w:id="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38"/>
      </w:tblGrid>
      <w:tr w:rsidR="00DA49F9" w:rsidRPr="003D29A7" w14:paraId="09B45C17" w14:textId="77777777">
        <w:tc>
          <w:tcPr>
            <w:tcW w:w="9854" w:type="dxa"/>
            <w:tcBorders>
              <w:top w:val="nil"/>
              <w:left w:val="nil"/>
              <w:bottom w:val="nil"/>
              <w:right w:val="nil"/>
            </w:tcBorders>
          </w:tcPr>
          <w:p w14:paraId="2906ECBA" w14:textId="77777777" w:rsidR="00DA49F9" w:rsidRPr="003D29A7" w:rsidRDefault="00466440" w:rsidP="00686CFA">
            <w:pPr>
              <w:pStyle w:val="afffffff1"/>
              <w:framePr w:wrap="around"/>
              <w:rPr>
                <w:rFonts w:ascii="Times New Roman"/>
              </w:rPr>
            </w:pPr>
            <w:r w:rsidRPr="003D29A7">
              <w:rPr>
                <w:rFonts w:ascii="Times New Roman"/>
                <w:noProof/>
              </w:rPr>
              <mc:AlternateContent>
                <mc:Choice Requires="wps">
                  <w:drawing>
                    <wp:anchor distT="0" distB="0" distL="114300" distR="114300" simplePos="0" relativeHeight="251656704" behindDoc="1" locked="0" layoutInCell="1" allowOverlap="1" wp14:anchorId="555740D0" wp14:editId="0F5E4029">
                      <wp:simplePos x="0" y="0"/>
                      <wp:positionH relativeFrom="column">
                        <wp:posOffset>-66675</wp:posOffset>
                      </wp:positionH>
                      <wp:positionV relativeFrom="paragraph">
                        <wp:posOffset>0</wp:posOffset>
                      </wp:positionV>
                      <wp:extent cx="866775" cy="198120"/>
                      <wp:effectExtent l="0" t="0" r="0" b="0"/>
                      <wp:wrapNone/>
                      <wp:docPr id="2004822615"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677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8DA9A" id="BAH" o:spid="_x0000_s1026" style="position:absolute;margin-left:-5.25pt;margin-top:0;width:68.25pt;height:15.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" stroked="f">
                      <v:path arrowok="t"/>
                    </v:rect>
                  </w:pict>
                </mc:Fallback>
              </mc:AlternateContent>
            </w:r>
            <w:r w:rsidR="00DA49F9" w:rsidRPr="003D29A7">
              <w:rPr>
                <w:rFonts w:ascii="Times New Roman"/>
              </w:rPr>
              <w:fldChar w:fldCharType="begin">
                <w:ffData>
                  <w:name w:val="WXFLH"/>
                  <w:enabled/>
                  <w:calcOnExit w:val="0"/>
                  <w:helpText w:type="text" w:val="请输入中国标准文献分类号："/>
                  <w:textInput>
                    <w:default w:val="B 04"/>
                  </w:textInput>
                </w:ffData>
              </w:fldChar>
            </w:r>
            <w:r w:rsidR="00DA49F9" w:rsidRPr="003D29A7">
              <w:rPr>
                <w:rFonts w:ascii="Times New Roman"/>
              </w:rPr>
              <w:instrText xml:space="preserve"> FORMTEXT </w:instrText>
            </w:r>
            <w:r w:rsidR="00DA49F9" w:rsidRPr="003D29A7">
              <w:rPr>
                <w:rFonts w:ascii="Times New Roman"/>
              </w:rPr>
            </w:r>
            <w:r w:rsidR="00DA49F9" w:rsidRPr="003D29A7">
              <w:rPr>
                <w:rFonts w:ascii="Times New Roman"/>
              </w:rPr>
              <w:fldChar w:fldCharType="separate"/>
            </w:r>
            <w:r w:rsidR="00DA49F9" w:rsidRPr="003D29A7">
              <w:rPr>
                <w:rFonts w:ascii="Times New Roman"/>
              </w:rPr>
              <w:t xml:space="preserve">    </w:t>
            </w:r>
            <w:r w:rsidR="00DA49F9" w:rsidRPr="003D29A7">
              <w:rPr>
                <w:rFonts w:ascii="Times New Roman"/>
              </w:rPr>
              <w:fldChar w:fldCharType="end"/>
            </w:r>
          </w:p>
        </w:tc>
      </w:tr>
    </w:tbl>
    <w:p w14:paraId="673D8607" w14:textId="77777777" w:rsidR="00DA49F9" w:rsidRPr="003D29A7" w:rsidRDefault="00DA49F9" w:rsidP="00686CFA">
      <w:pPr>
        <w:pStyle w:val="affff8"/>
        <w:framePr w:wrap="around"/>
        <w:spacing w:line="240" w:lineRule="auto"/>
      </w:pPr>
      <w:r w:rsidRPr="003D29A7">
        <w:fldChar w:fldCharType="begin">
          <w:ffData>
            <w:name w:val="c1"/>
            <w:enabled/>
            <w:calcOnExit w:val="0"/>
            <w:textInput>
              <w:maxLength w:val="2"/>
            </w:textInput>
          </w:ffData>
        </w:fldChar>
      </w:r>
      <w:bookmarkStart w:id="2" w:name="c1"/>
      <w:r w:rsidRPr="003D29A7">
        <w:instrText xml:space="preserve"> FORMTEXT </w:instrText>
      </w:r>
      <w:r w:rsidRPr="003D29A7">
        <w:fldChar w:fldCharType="separate"/>
      </w:r>
      <w:r w:rsidRPr="003D29A7">
        <w:t>NY</w:t>
      </w:r>
      <w:r w:rsidRPr="003D29A7">
        <w:fldChar w:fldCharType="end"/>
      </w:r>
      <w:bookmarkEnd w:id="2"/>
    </w:p>
    <w:p w14:paraId="3E4BAE6C" w14:textId="77777777" w:rsidR="00DA49F9" w:rsidRPr="003D29A7" w:rsidRDefault="00DA49F9" w:rsidP="00686CFA">
      <w:pPr>
        <w:pStyle w:val="affffff7"/>
        <w:framePr w:wrap="around"/>
        <w:spacing w:line="240" w:lineRule="auto"/>
        <w:rPr>
          <w:rFonts w:ascii="Times New Roman" w:hAnsi="Times New Roman"/>
        </w:rPr>
      </w:pPr>
      <w:r w:rsidRPr="003D29A7">
        <w:rPr>
          <w:rFonts w:ascii="Times New Roman" w:hAnsi="Times New Roman"/>
        </w:rPr>
        <w:t>中华人民共和国</w:t>
      </w:r>
      <w:r w:rsidRPr="003D29A7">
        <w:rPr>
          <w:rFonts w:ascii="Times New Roman" w:hAnsi="Times New Roman"/>
        </w:rPr>
        <w:fldChar w:fldCharType="begin">
          <w:ffData>
            <w:name w:val="c2"/>
            <w:enabled/>
            <w:calcOnExit w:val="0"/>
            <w:textInput/>
          </w:ffData>
        </w:fldChar>
      </w:r>
      <w:bookmarkStart w:id="3" w:name="c2"/>
      <w:r w:rsidRPr="003D29A7">
        <w:rPr>
          <w:rFonts w:ascii="Times New Roman" w:hAnsi="Times New Roman"/>
        </w:rPr>
        <w:instrText xml:space="preserve"> FORMTEXT </w:instrText>
      </w:r>
      <w:r w:rsidRPr="003D29A7">
        <w:rPr>
          <w:rFonts w:ascii="Times New Roman" w:hAnsi="Times New Roman"/>
        </w:rPr>
      </w:r>
      <w:r w:rsidRPr="003D29A7">
        <w:rPr>
          <w:rFonts w:ascii="Times New Roman" w:hAnsi="Times New Roman"/>
        </w:rPr>
        <w:fldChar w:fldCharType="separate"/>
      </w:r>
      <w:r w:rsidRPr="003D29A7">
        <w:rPr>
          <w:rFonts w:ascii="Times New Roman" w:hAnsi="Times New Roman"/>
        </w:rPr>
        <w:t>农业</w:t>
      </w:r>
      <w:r w:rsidRPr="003D29A7">
        <w:rPr>
          <w:rFonts w:ascii="Times New Roman" w:hAnsi="Times New Roman"/>
        </w:rPr>
        <w:fldChar w:fldCharType="end"/>
      </w:r>
      <w:bookmarkEnd w:id="3"/>
      <w:r w:rsidRPr="003D29A7">
        <w:rPr>
          <w:rFonts w:ascii="Times New Roman" w:hAnsi="Times New Roman"/>
        </w:rPr>
        <w:t>行业标准</w:t>
      </w:r>
    </w:p>
    <w:p w14:paraId="786F285E" w14:textId="77777777" w:rsidR="00DA49F9" w:rsidRPr="003D29A7" w:rsidRDefault="00DA49F9" w:rsidP="00686CFA">
      <w:pPr>
        <w:pStyle w:val="21"/>
        <w:framePr w:wrap="around"/>
        <w:spacing w:line="240" w:lineRule="auto"/>
        <w:rPr>
          <w:rFonts w:ascii="Times New Roman"/>
        </w:rPr>
      </w:pPr>
      <w:r w:rsidRPr="003D29A7">
        <w:rPr>
          <w:rFonts w:ascii="Times New Roman"/>
        </w:rPr>
        <w:fldChar w:fldCharType="begin">
          <w:ffData>
            <w:name w:val="StdNo0"/>
            <w:enabled/>
            <w:calcOnExit w:val="0"/>
            <w:textInput>
              <w:default w:val="XX"/>
              <w:maxLength w:val="2"/>
            </w:textInput>
          </w:ffData>
        </w:fldChar>
      </w:r>
      <w:bookmarkStart w:id="4" w:name="StdNo0"/>
      <w:r w:rsidRPr="003D29A7">
        <w:rPr>
          <w:rFonts w:ascii="Times New Roman"/>
        </w:rPr>
        <w:instrText xml:space="preserve"> FORMTEXT </w:instrText>
      </w:r>
      <w:r w:rsidRPr="003D29A7">
        <w:rPr>
          <w:rFonts w:ascii="Times New Roman"/>
        </w:rPr>
      </w:r>
      <w:r w:rsidRPr="003D29A7">
        <w:rPr>
          <w:rFonts w:ascii="Times New Roman"/>
        </w:rPr>
        <w:fldChar w:fldCharType="separate"/>
      </w:r>
      <w:r w:rsidRPr="003D29A7">
        <w:rPr>
          <w:rFonts w:ascii="Times New Roman"/>
        </w:rPr>
        <w:t>NY</w:t>
      </w:r>
      <w:r w:rsidRPr="003D29A7">
        <w:rPr>
          <w:rFonts w:ascii="Times New Roman"/>
        </w:rPr>
        <w:fldChar w:fldCharType="end"/>
      </w:r>
      <w:bookmarkEnd w:id="4"/>
      <w:r w:rsidRPr="003D29A7">
        <w:rPr>
          <w:rFonts w:ascii="Times New Roman"/>
        </w:rPr>
        <w:t xml:space="preserve">/T </w:t>
      </w:r>
      <w:r w:rsidRPr="003D29A7">
        <w:rPr>
          <w:rFonts w:ascii="Times New Roman"/>
        </w:rPr>
        <w:fldChar w:fldCharType="begin">
          <w:ffData>
            <w:name w:val="StdNo1"/>
            <w:enabled/>
            <w:calcOnExit w:val="0"/>
            <w:textInput>
              <w:default w:val="XXXXX"/>
            </w:textInput>
          </w:ffData>
        </w:fldChar>
      </w:r>
      <w:bookmarkStart w:id="5" w:name="StdNo1"/>
      <w:r w:rsidRPr="003D29A7">
        <w:rPr>
          <w:rFonts w:ascii="Times New Roman"/>
        </w:rPr>
        <w:instrText xml:space="preserve"> FORMTEXT </w:instrText>
      </w:r>
      <w:r w:rsidRPr="003D29A7">
        <w:rPr>
          <w:rFonts w:ascii="Times New Roman"/>
        </w:rPr>
      </w:r>
      <w:r w:rsidRPr="003D29A7">
        <w:rPr>
          <w:rFonts w:ascii="Times New Roman"/>
        </w:rPr>
        <w:fldChar w:fldCharType="separate"/>
      </w:r>
      <w:r w:rsidRPr="003D29A7">
        <w:rPr>
          <w:rFonts w:ascii="Times New Roman"/>
        </w:rPr>
        <w:t>XXXXX</w:t>
      </w:r>
      <w:r w:rsidRPr="003D29A7">
        <w:rPr>
          <w:rFonts w:ascii="Times New Roman"/>
        </w:rPr>
        <w:fldChar w:fldCharType="end"/>
      </w:r>
      <w:bookmarkEnd w:id="5"/>
      <w:r w:rsidRPr="003D29A7">
        <w:rPr>
          <w:rFonts w:ascii="Times New Roman"/>
        </w:rPr>
        <w:t>—202X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140"/>
      </w:tblGrid>
      <w:tr w:rsidR="00DA49F9" w:rsidRPr="003D29A7" w14:paraId="6F93C4FE" w14:textId="77777777">
        <w:tc>
          <w:tcPr>
            <w:tcW w:w="9356" w:type="dxa"/>
            <w:tcBorders>
              <w:top w:val="nil"/>
              <w:left w:val="nil"/>
              <w:bottom w:val="nil"/>
              <w:right w:val="nil"/>
            </w:tcBorders>
          </w:tcPr>
          <w:p w14:paraId="5B6C94C2" w14:textId="77777777" w:rsidR="00DA49F9" w:rsidRPr="003D29A7" w:rsidRDefault="00466440" w:rsidP="00686CFA">
            <w:pPr>
              <w:pStyle w:val="afffff2"/>
              <w:framePr w:wrap="around"/>
              <w:wordWrap w:val="0"/>
              <w:spacing w:line="240" w:lineRule="auto"/>
              <w:ind w:right="840"/>
              <w:jc w:val="both"/>
              <w:rPr>
                <w:rFonts w:ascii="Times New Roman"/>
              </w:rPr>
            </w:pPr>
            <w:r w:rsidRPr="003D29A7">
              <w:rPr>
                <w:rFonts w:ascii="Times New Roman"/>
                <w:noProof/>
              </w:rPr>
              <mc:AlternateContent>
                <mc:Choice Requires="wps">
                  <w:drawing>
                    <wp:anchor distT="0" distB="0" distL="114300" distR="114300" simplePos="0" relativeHeight="251655680" behindDoc="1" locked="0" layoutInCell="1" allowOverlap="1" wp14:anchorId="2DD01B25" wp14:editId="23AE2167">
                      <wp:simplePos x="0" y="0"/>
                      <wp:positionH relativeFrom="column">
                        <wp:posOffset>4734560</wp:posOffset>
                      </wp:positionH>
                      <wp:positionV relativeFrom="paragraph">
                        <wp:posOffset>34290</wp:posOffset>
                      </wp:positionV>
                      <wp:extent cx="1143000" cy="228600"/>
                      <wp:effectExtent l="0" t="0" r="0" b="0"/>
                      <wp:wrapNone/>
                      <wp:docPr id="1841911103"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2E128" id="DT" o:spid="_x0000_s1026" style="position:absolute;margin-left:372.8pt;margin-top:2.7pt;width:90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" stroked="f">
                      <v:path arrowok="t"/>
                    </v:rect>
                  </w:pict>
                </mc:Fallback>
              </mc:AlternateContent>
            </w:r>
          </w:p>
        </w:tc>
      </w:tr>
    </w:tbl>
    <w:p w14:paraId="12F94168" w14:textId="77777777" w:rsidR="00DA49F9" w:rsidRPr="003D29A7" w:rsidRDefault="00DA49F9" w:rsidP="00686CFA">
      <w:pPr>
        <w:pStyle w:val="21"/>
        <w:framePr w:wrap="around"/>
        <w:spacing w:line="240" w:lineRule="auto"/>
        <w:rPr>
          <w:rFonts w:ascii="Times New Roman"/>
        </w:rPr>
      </w:pPr>
    </w:p>
    <w:p w14:paraId="7F4EF34A" w14:textId="77777777" w:rsidR="00DA49F9" w:rsidRPr="003D29A7" w:rsidRDefault="00DA49F9" w:rsidP="00686CFA">
      <w:pPr>
        <w:pStyle w:val="21"/>
        <w:framePr w:wrap="around"/>
        <w:spacing w:line="240" w:lineRule="auto"/>
        <w:rPr>
          <w:rFonts w:ascii="Times New Roman"/>
        </w:rPr>
      </w:pPr>
    </w:p>
    <w:p w14:paraId="12D86D26" w14:textId="4CD3E0D2" w:rsidR="00DA49F9" w:rsidRPr="003D29A7" w:rsidRDefault="007D2C7F" w:rsidP="00686CFA">
      <w:pPr>
        <w:pStyle w:val="afffff4"/>
        <w:framePr w:wrap="around" w:x="1344" w:y="5176"/>
        <w:spacing w:line="240" w:lineRule="auto"/>
        <w:rPr>
          <w:sz w:val="52"/>
          <w:szCs w:val="20"/>
        </w:rPr>
      </w:pPr>
      <w:r>
        <w:rPr>
          <w:rFonts w:hint="eastAsia"/>
          <w:sz w:val="52"/>
          <w:szCs w:val="20"/>
        </w:rPr>
        <w:t>水稻</w:t>
      </w:r>
      <w:r w:rsidR="00DA49F9" w:rsidRPr="003D29A7">
        <w:rPr>
          <w:sz w:val="52"/>
          <w:szCs w:val="20"/>
        </w:rPr>
        <w:t>实质性派生品种鉴定</w:t>
      </w:r>
      <w:r w:rsidR="00DA49F9" w:rsidRPr="003D29A7">
        <w:rPr>
          <w:sz w:val="52"/>
          <w:szCs w:val="20"/>
        </w:rPr>
        <w:t xml:space="preserve"> </w:t>
      </w:r>
      <w:r>
        <w:rPr>
          <w:rFonts w:hint="eastAsia"/>
          <w:sz w:val="52"/>
          <w:szCs w:val="20"/>
        </w:rPr>
        <w:t>全基因组测序</w:t>
      </w:r>
      <w:r w:rsidR="00DA49F9" w:rsidRPr="003D29A7">
        <w:rPr>
          <w:sz w:val="52"/>
          <w:szCs w:val="20"/>
        </w:rPr>
        <w:t>法</w:t>
      </w:r>
      <w:r w:rsidR="00DA49F9" w:rsidRPr="003D29A7">
        <w:rPr>
          <w:sz w:val="52"/>
          <w:szCs w:val="20"/>
        </w:rPr>
        <w:t xml:space="preserve"> </w:t>
      </w:r>
    </w:p>
    <w:p w14:paraId="13E009AC" w14:textId="77777777" w:rsidR="00DA49F9" w:rsidRPr="003D29A7" w:rsidRDefault="00DA49F9" w:rsidP="00686CFA">
      <w:pPr>
        <w:pStyle w:val="afffff4"/>
        <w:framePr w:wrap="around" w:x="1344" w:y="5176"/>
        <w:spacing w:line="240" w:lineRule="auto"/>
      </w:pPr>
    </w:p>
    <w:p w14:paraId="14DFCE2C" w14:textId="2E538E6F" w:rsidR="00DA49F9" w:rsidRPr="003D29A7" w:rsidRDefault="00DA49F9" w:rsidP="00686CFA">
      <w:pPr>
        <w:pStyle w:val="afffff4"/>
        <w:framePr w:wrap="around" w:x="1344" w:y="5176"/>
        <w:spacing w:line="240" w:lineRule="auto"/>
      </w:pPr>
      <w:r w:rsidRPr="003D29A7">
        <w:t>Identification of</w:t>
      </w:r>
      <w:r w:rsidR="007D2C7F">
        <w:rPr>
          <w:rFonts w:hint="eastAsia"/>
        </w:rPr>
        <w:t xml:space="preserve"> rice</w:t>
      </w:r>
      <w:r w:rsidRPr="003D29A7">
        <w:t xml:space="preserve"> (</w:t>
      </w:r>
      <w:r w:rsidR="007D2C7F" w:rsidRPr="007D2C7F">
        <w:rPr>
          <w:i/>
          <w:iCs/>
        </w:rPr>
        <w:t>Oryza sativa</w:t>
      </w:r>
      <w:r w:rsidRPr="007D2C7F">
        <w:rPr>
          <w:i/>
          <w:iCs/>
        </w:rPr>
        <w:t xml:space="preserve"> </w:t>
      </w:r>
      <w:r w:rsidRPr="003D29A7">
        <w:t>L.) essentially derived varieties—</w:t>
      </w:r>
      <w:r w:rsidR="007D2C7F">
        <w:rPr>
          <w:rFonts w:hint="eastAsia"/>
        </w:rPr>
        <w:t>whole genome sequencing</w:t>
      </w:r>
      <w:r w:rsidRPr="003D29A7">
        <w:t xml:space="preserve"> method</w:t>
      </w:r>
    </w:p>
    <w:p w14:paraId="68F53AC9" w14:textId="77777777" w:rsidR="00DA49F9" w:rsidRPr="003D29A7" w:rsidRDefault="00DA49F9" w:rsidP="00686CFA">
      <w:pPr>
        <w:pStyle w:val="afffff5"/>
        <w:framePr w:wrap="around" w:x="1344" w:y="5176"/>
        <w:spacing w:line="240" w:lineRule="auto"/>
        <w:rPr>
          <w:rFonts w:ascii="Times New Roman"/>
        </w:rPr>
      </w:pPr>
      <w:r w:rsidRPr="003D29A7">
        <w:rPr>
          <w:rFonts w:ascii="Times New Roman"/>
        </w:rPr>
        <w:fldChar w:fldCharType="begin">
          <w:ffData>
            <w:name w:val="YZBS"/>
            <w:enabled/>
            <w:calcOnExit w:val="0"/>
            <w:textInput>
              <w:default w:val="点击此处添加与国际标准一致性程度的标识"/>
            </w:textInput>
          </w:ffData>
        </w:fldChar>
      </w:r>
      <w:bookmarkStart w:id="6" w:name="YZBS"/>
      <w:r w:rsidRPr="003D29A7">
        <w:rPr>
          <w:rFonts w:ascii="Times New Roman"/>
        </w:rPr>
        <w:instrText xml:space="preserve"> FORMTEXT </w:instrText>
      </w:r>
      <w:r w:rsidRPr="003D29A7">
        <w:rPr>
          <w:rFonts w:ascii="Times New Roman"/>
        </w:rPr>
      </w:r>
      <w:r w:rsidRPr="003D29A7">
        <w:rPr>
          <w:rFonts w:ascii="Times New Roman"/>
        </w:rPr>
        <w:fldChar w:fldCharType="separate"/>
      </w:r>
      <w:r w:rsidRPr="003D29A7">
        <w:rPr>
          <w:rFonts w:ascii="Times New Roman"/>
        </w:rPr>
        <w:t>点击此处添加与国际标准一致性程度的标识</w:t>
      </w:r>
      <w:r w:rsidRPr="003D29A7">
        <w:rPr>
          <w:rFonts w:ascii="Times New Roman"/>
        </w:rPr>
        <w:fldChar w:fldCharType="end"/>
      </w:r>
      <w:bookmarkEnd w:id="6"/>
    </w:p>
    <w:tbl>
      <w:tblPr>
        <w:tblW w:w="10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193"/>
      </w:tblGrid>
      <w:tr w:rsidR="00DA49F9" w:rsidRPr="003D29A7" w14:paraId="1601BF92" w14:textId="77777777">
        <w:trPr>
          <w:trHeight w:val="1165"/>
        </w:trPr>
        <w:tc>
          <w:tcPr>
            <w:tcW w:w="10193" w:type="dxa"/>
            <w:tcBorders>
              <w:top w:val="nil"/>
              <w:left w:val="nil"/>
              <w:bottom w:val="nil"/>
              <w:right w:val="nil"/>
            </w:tcBorders>
          </w:tcPr>
          <w:p w14:paraId="22DD11D4" w14:textId="77777777" w:rsidR="00DA49F9" w:rsidRPr="003D29A7" w:rsidRDefault="00DA49F9" w:rsidP="00686CFA">
            <w:pPr>
              <w:pStyle w:val="afffff6"/>
              <w:framePr w:wrap="around" w:x="1344" w:y="5176"/>
              <w:rPr>
                <w:rFonts w:ascii="Times New Roman"/>
              </w:rPr>
            </w:pPr>
            <w:r w:rsidRPr="003D29A7">
              <w:rPr>
                <w:rFonts w:ascii="Times New Roman"/>
              </w:rPr>
              <w:t>（征求意见稿）</w:t>
            </w:r>
          </w:p>
        </w:tc>
      </w:tr>
      <w:tr w:rsidR="00DA49F9" w:rsidRPr="003D29A7" w14:paraId="2B0774C2" w14:textId="77777777">
        <w:trPr>
          <w:trHeight w:val="659"/>
        </w:trPr>
        <w:tc>
          <w:tcPr>
            <w:tcW w:w="10193" w:type="dxa"/>
            <w:tcBorders>
              <w:top w:val="nil"/>
              <w:left w:val="nil"/>
              <w:bottom w:val="nil"/>
              <w:right w:val="nil"/>
            </w:tcBorders>
          </w:tcPr>
          <w:p w14:paraId="5C1EF770" w14:textId="2AD29D49" w:rsidR="00DA49F9" w:rsidRPr="003D29A7" w:rsidRDefault="00DB5E0A" w:rsidP="00686CFA">
            <w:pPr>
              <w:pStyle w:val="afffff7"/>
              <w:framePr w:wrap="around" w:x="1344" w:y="5176"/>
              <w:spacing w:line="240" w:lineRule="auto"/>
              <w:rPr>
                <w:rFonts w:ascii="Times New Roman"/>
              </w:rPr>
            </w:pPr>
            <w:r>
              <w:rPr>
                <w:rFonts w:ascii="Times New Roman"/>
              </w:rPr>
              <w:fldChar w:fldCharType="begin">
                <w:ffData>
                  <w:name w:val="WCRQ"/>
                  <w:enabled/>
                  <w:calcOnExit w:val="0"/>
                  <w:textInput>
                    <w:default w:val="2025年10月"/>
                  </w:textInput>
                </w:ffData>
              </w:fldChar>
            </w:r>
            <w:bookmarkStart w:id="7" w:name="WCRQ"/>
            <w:r>
              <w:rPr>
                <w:rFonts w:ascii="Times New Roman"/>
              </w:rPr>
              <w:instrText xml:space="preserve"> FORMTEXT </w:instrText>
            </w:r>
            <w:r>
              <w:rPr>
                <w:rFonts w:ascii="Times New Roman"/>
              </w:rPr>
            </w:r>
            <w:r>
              <w:rPr>
                <w:rFonts w:ascii="Times New Roman"/>
              </w:rPr>
              <w:fldChar w:fldCharType="separate"/>
            </w:r>
            <w:r>
              <w:rPr>
                <w:rFonts w:ascii="Times New Roman" w:hint="eastAsia"/>
                <w:noProof/>
              </w:rPr>
              <w:t>2025</w:t>
            </w:r>
            <w:r>
              <w:rPr>
                <w:rFonts w:ascii="Times New Roman" w:hint="eastAsia"/>
                <w:noProof/>
              </w:rPr>
              <w:t>年</w:t>
            </w:r>
            <w:r>
              <w:rPr>
                <w:rFonts w:ascii="Times New Roman" w:hint="eastAsia"/>
                <w:noProof/>
              </w:rPr>
              <w:t>10</w:t>
            </w:r>
            <w:r>
              <w:rPr>
                <w:rFonts w:ascii="Times New Roman" w:hint="eastAsia"/>
                <w:noProof/>
              </w:rPr>
              <w:t>月</w:t>
            </w:r>
            <w:r>
              <w:rPr>
                <w:rFonts w:ascii="Times New Roman"/>
              </w:rPr>
              <w:fldChar w:fldCharType="end"/>
            </w:r>
            <w:bookmarkEnd w:id="7"/>
          </w:p>
        </w:tc>
      </w:tr>
    </w:tbl>
    <w:p w14:paraId="5816ED9F" w14:textId="77777777" w:rsidR="00DA49F9" w:rsidRPr="003D29A7" w:rsidRDefault="00DA49F9" w:rsidP="00686CFA">
      <w:pPr>
        <w:pStyle w:val="afffffff6"/>
        <w:framePr w:wrap="around"/>
      </w:pPr>
      <w:r w:rsidRPr="003D29A7">
        <w:fldChar w:fldCharType="begin">
          <w:ffData>
            <w:name w:val="FY"/>
            <w:enabled/>
            <w:calcOnExit w:val="0"/>
            <w:textInput>
              <w:default w:val="XXXX"/>
              <w:maxLength w:val="4"/>
            </w:textInput>
          </w:ffData>
        </w:fldChar>
      </w:r>
      <w:bookmarkStart w:id="8" w:name="FY"/>
      <w:r w:rsidRPr="003D29A7">
        <w:instrText xml:space="preserve"> FORMTEXT </w:instrText>
      </w:r>
      <w:r w:rsidRPr="003D29A7">
        <w:fldChar w:fldCharType="separate"/>
      </w:r>
      <w:r w:rsidRPr="003D29A7">
        <w:t>XXXX</w:t>
      </w:r>
      <w:r w:rsidRPr="003D29A7">
        <w:fldChar w:fldCharType="end"/>
      </w:r>
      <w:bookmarkEnd w:id="8"/>
      <w:r w:rsidRPr="003D29A7">
        <w:t xml:space="preserve"> - </w:t>
      </w:r>
      <w:r w:rsidRPr="003D29A7">
        <w:fldChar w:fldCharType="begin">
          <w:ffData>
            <w:name w:val="FM"/>
            <w:enabled/>
            <w:calcOnExit w:val="0"/>
            <w:textInput>
              <w:default w:val="XX"/>
              <w:maxLength w:val="2"/>
            </w:textInput>
          </w:ffData>
        </w:fldChar>
      </w:r>
      <w:r w:rsidRPr="003D29A7">
        <w:instrText xml:space="preserve"> FORMTEXT </w:instrText>
      </w:r>
      <w:r w:rsidRPr="003D29A7">
        <w:fldChar w:fldCharType="separate"/>
      </w:r>
      <w:r w:rsidRPr="003D29A7">
        <w:t>XX</w:t>
      </w:r>
      <w:r w:rsidRPr="003D29A7">
        <w:fldChar w:fldCharType="end"/>
      </w:r>
      <w:r w:rsidRPr="003D29A7">
        <w:t xml:space="preserve"> - </w:t>
      </w:r>
      <w:r w:rsidRPr="003D29A7">
        <w:fldChar w:fldCharType="begin">
          <w:ffData>
            <w:name w:val="FD"/>
            <w:enabled/>
            <w:calcOnExit w:val="0"/>
            <w:textInput>
              <w:default w:val="XX"/>
              <w:maxLength w:val="2"/>
            </w:textInput>
          </w:ffData>
        </w:fldChar>
      </w:r>
      <w:bookmarkStart w:id="9" w:name="FD"/>
      <w:r w:rsidRPr="003D29A7">
        <w:instrText xml:space="preserve"> FORMTEXT </w:instrText>
      </w:r>
      <w:r w:rsidRPr="003D29A7">
        <w:fldChar w:fldCharType="separate"/>
      </w:r>
      <w:r w:rsidRPr="003D29A7">
        <w:t>XX</w:t>
      </w:r>
      <w:r w:rsidRPr="003D29A7">
        <w:fldChar w:fldCharType="end"/>
      </w:r>
      <w:bookmarkEnd w:id="9"/>
      <w:r w:rsidRPr="003D29A7">
        <w:t>发布</w:t>
      </w:r>
      <w:r w:rsidR="00466440" w:rsidRPr="003D29A7">
        <w:rPr>
          <w:noProof/>
        </w:rPr>
        <mc:AlternateContent>
          <mc:Choice Requires="wps">
            <w:drawing>
              <wp:anchor distT="0" distB="0" distL="114300" distR="114300" simplePos="0" relativeHeight="251657728" behindDoc="0" locked="1" layoutInCell="1" allowOverlap="1" wp14:anchorId="6A44206A" wp14:editId="529C84F5">
                <wp:simplePos x="0" y="0"/>
                <wp:positionH relativeFrom="column">
                  <wp:posOffset>-635</wp:posOffset>
                </wp:positionH>
                <wp:positionV relativeFrom="page">
                  <wp:posOffset>9251950</wp:posOffset>
                </wp:positionV>
                <wp:extent cx="6120130" cy="0"/>
                <wp:effectExtent l="0" t="0" r="1270" b="0"/>
                <wp:wrapNone/>
                <wp:docPr id="908267106" name="直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03EF5" id="直线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728.5pt" to="481.85pt,7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">
                <o:lock v:ext="edit" shapetype="f"/>
                <w10:wrap anchory="page"/>
                <w10:anchorlock/>
              </v:line>
            </w:pict>
          </mc:Fallback>
        </mc:AlternateContent>
      </w:r>
    </w:p>
    <w:p w14:paraId="02A6E0FB" w14:textId="77777777" w:rsidR="00DA49F9" w:rsidRPr="003D29A7" w:rsidRDefault="00DA49F9" w:rsidP="00686CFA">
      <w:pPr>
        <w:pStyle w:val="afffffff7"/>
        <w:framePr w:wrap="around"/>
      </w:pPr>
      <w:r w:rsidRPr="003D29A7">
        <w:fldChar w:fldCharType="begin">
          <w:ffData>
            <w:name w:val="SY"/>
            <w:enabled/>
            <w:calcOnExit w:val="0"/>
            <w:textInput>
              <w:default w:val="XXXX"/>
              <w:maxLength w:val="4"/>
            </w:textInput>
          </w:ffData>
        </w:fldChar>
      </w:r>
      <w:bookmarkStart w:id="10" w:name="SY"/>
      <w:r w:rsidRPr="003D29A7">
        <w:instrText xml:space="preserve"> FORMTEXT </w:instrText>
      </w:r>
      <w:r w:rsidRPr="003D29A7">
        <w:fldChar w:fldCharType="separate"/>
      </w:r>
      <w:r w:rsidRPr="003D29A7">
        <w:t>XXXX</w:t>
      </w:r>
      <w:r w:rsidRPr="003D29A7">
        <w:fldChar w:fldCharType="end"/>
      </w:r>
      <w:bookmarkEnd w:id="10"/>
      <w:r w:rsidRPr="003D29A7">
        <w:t xml:space="preserve"> - </w:t>
      </w:r>
      <w:r w:rsidRPr="003D29A7">
        <w:fldChar w:fldCharType="begin">
          <w:ffData>
            <w:name w:val="SM"/>
            <w:enabled/>
            <w:calcOnExit w:val="0"/>
            <w:textInput>
              <w:default w:val="XX"/>
              <w:maxLength w:val="2"/>
            </w:textInput>
          </w:ffData>
        </w:fldChar>
      </w:r>
      <w:bookmarkStart w:id="11" w:name="SM"/>
      <w:r w:rsidRPr="003D29A7">
        <w:instrText xml:space="preserve"> FORMTEXT </w:instrText>
      </w:r>
      <w:r w:rsidRPr="003D29A7">
        <w:fldChar w:fldCharType="separate"/>
      </w:r>
      <w:r w:rsidRPr="003D29A7">
        <w:t>XX</w:t>
      </w:r>
      <w:r w:rsidRPr="003D29A7">
        <w:fldChar w:fldCharType="end"/>
      </w:r>
      <w:bookmarkEnd w:id="11"/>
      <w:r w:rsidRPr="003D29A7">
        <w:t xml:space="preserve"> - </w:t>
      </w:r>
      <w:r w:rsidRPr="003D29A7">
        <w:fldChar w:fldCharType="begin">
          <w:ffData>
            <w:name w:val="SD"/>
            <w:enabled/>
            <w:calcOnExit w:val="0"/>
            <w:textInput>
              <w:default w:val="XX"/>
              <w:maxLength w:val="2"/>
            </w:textInput>
          </w:ffData>
        </w:fldChar>
      </w:r>
      <w:bookmarkStart w:id="12" w:name="SD"/>
      <w:r w:rsidRPr="003D29A7">
        <w:instrText xml:space="preserve"> FORMTEXT </w:instrText>
      </w:r>
      <w:r w:rsidRPr="003D29A7">
        <w:fldChar w:fldCharType="separate"/>
      </w:r>
      <w:r w:rsidRPr="003D29A7">
        <w:t>XX</w:t>
      </w:r>
      <w:r w:rsidRPr="003D29A7">
        <w:fldChar w:fldCharType="end"/>
      </w:r>
      <w:bookmarkEnd w:id="12"/>
      <w:r w:rsidRPr="003D29A7">
        <w:t>实施</w:t>
      </w:r>
    </w:p>
    <w:p w14:paraId="5711A618" w14:textId="77777777" w:rsidR="00DA49F9" w:rsidRPr="003D29A7" w:rsidRDefault="00DA49F9" w:rsidP="00686CFA">
      <w:pPr>
        <w:pStyle w:val="affffff8"/>
        <w:framePr w:wrap="around"/>
        <w:spacing w:line="240" w:lineRule="auto"/>
        <w:rPr>
          <w:rFonts w:ascii="Times New Roman"/>
        </w:rPr>
      </w:pPr>
      <w:r w:rsidRPr="003D29A7">
        <w:rPr>
          <w:rFonts w:ascii="Times New Roman"/>
        </w:rPr>
        <w:fldChar w:fldCharType="begin">
          <w:ffData>
            <w:name w:val="fm"/>
            <w:enabled/>
            <w:calcOnExit w:val="0"/>
            <w:textInput/>
          </w:ffData>
        </w:fldChar>
      </w:r>
      <w:bookmarkStart w:id="13" w:name="fm"/>
      <w:r w:rsidRPr="003D29A7">
        <w:rPr>
          <w:rFonts w:ascii="Times New Roman"/>
        </w:rPr>
        <w:instrText xml:space="preserve"> FORMTEXT </w:instrText>
      </w:r>
      <w:r w:rsidRPr="003D29A7">
        <w:rPr>
          <w:rFonts w:ascii="Times New Roman"/>
        </w:rPr>
      </w:r>
      <w:r w:rsidRPr="003D29A7">
        <w:rPr>
          <w:rFonts w:ascii="Times New Roman"/>
        </w:rPr>
        <w:fldChar w:fldCharType="separate"/>
      </w:r>
      <w:r w:rsidRPr="003D29A7">
        <w:rPr>
          <w:rFonts w:ascii="Times New Roman"/>
        </w:rPr>
        <w:t>中华人民共和国农业农村部</w:t>
      </w:r>
      <w:r w:rsidRPr="003D29A7">
        <w:rPr>
          <w:rFonts w:ascii="Times New Roman"/>
        </w:rPr>
        <w:t>    </w:t>
      </w:r>
      <w:r w:rsidRPr="003D29A7">
        <w:rPr>
          <w:rFonts w:ascii="Times New Roman"/>
        </w:rPr>
        <w:fldChar w:fldCharType="end"/>
      </w:r>
      <w:bookmarkEnd w:id="13"/>
      <w:r w:rsidRPr="003D29A7">
        <w:rPr>
          <w:rFonts w:ascii="Times New Roman"/>
        </w:rPr>
        <w:t>   </w:t>
      </w:r>
      <w:r w:rsidRPr="003D29A7">
        <w:rPr>
          <w:rStyle w:val="afffff"/>
          <w:rFonts w:ascii="Times New Roman"/>
        </w:rPr>
        <w:t>发布</w:t>
      </w:r>
    </w:p>
    <w:p w14:paraId="5B1DC74D" w14:textId="77777777" w:rsidR="00DA49F9" w:rsidRPr="003D29A7" w:rsidRDefault="00466440" w:rsidP="00686CFA">
      <w:pPr>
        <w:pStyle w:val="afff3"/>
        <w:rPr>
          <w:rFonts w:ascii="Times New Roman"/>
        </w:rPr>
        <w:sectPr w:rsidR="00DA49F9" w:rsidRPr="003D29A7">
          <w:pgSz w:w="11906" w:h="16838"/>
          <w:pgMar w:top="567" w:right="850" w:bottom="1134" w:left="1418" w:header="0" w:footer="0" w:gutter="0"/>
          <w:pgNumType w:start="1"/>
          <w:cols w:space="720"/>
          <w:docGrid w:type="lines" w:linePitch="312"/>
        </w:sectPr>
      </w:pPr>
      <w:r w:rsidRPr="003D29A7">
        <w:rPr>
          <w:rFonts w:ascii="Times New Roman"/>
          <w:noProof/>
        </w:rPr>
        <mc:AlternateContent>
          <mc:Choice Requires="wps">
            <w:drawing>
              <wp:anchor distT="0" distB="0" distL="114300" distR="114300" simplePos="0" relativeHeight="251658752" behindDoc="0" locked="0" layoutInCell="1" allowOverlap="1" wp14:anchorId="59A58DE8" wp14:editId="3F41F47E">
                <wp:simplePos x="0" y="0"/>
                <wp:positionH relativeFrom="column">
                  <wp:posOffset>-635</wp:posOffset>
                </wp:positionH>
                <wp:positionV relativeFrom="paragraph">
                  <wp:posOffset>2339975</wp:posOffset>
                </wp:positionV>
                <wp:extent cx="6120130" cy="0"/>
                <wp:effectExtent l="0" t="0" r="1270" b="0"/>
                <wp:wrapNone/>
                <wp:docPr id="1465166759" name="直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9DE8A" id="直线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4.25pt" to="481.85pt,18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">
                <o:lock v:ext="edit" shapetype="f"/>
              </v:line>
            </w:pict>
          </mc:Fallback>
        </mc:AlternateContent>
      </w:r>
    </w:p>
    <w:p w14:paraId="2073CAFD" w14:textId="77777777" w:rsidR="00DA49F9" w:rsidRPr="003D29A7" w:rsidRDefault="00DA49F9" w:rsidP="00686CFA">
      <w:pPr>
        <w:spacing w:before="640" w:after="560"/>
        <w:jc w:val="center"/>
      </w:pPr>
      <w:bookmarkStart w:id="14" w:name="_Toc52185865"/>
      <w:bookmarkStart w:id="15" w:name="_Toc41998806"/>
      <w:bookmarkStart w:id="16" w:name="_Toc41998718"/>
      <w:bookmarkStart w:id="17" w:name="_Toc61953145"/>
      <w:bookmarkStart w:id="18" w:name="_Toc2263246"/>
      <w:bookmarkStart w:id="19" w:name="_Toc2263180"/>
      <w:r w:rsidRPr="003D29A7">
        <w:rPr>
          <w:rFonts w:eastAsia="黑体"/>
          <w:sz w:val="32"/>
          <w:szCs w:val="32"/>
        </w:rPr>
        <w:lastRenderedPageBreak/>
        <w:t>目</w:t>
      </w:r>
      <w:bookmarkStart w:id="20" w:name="BKML"/>
      <w:r w:rsidRPr="003D29A7">
        <w:rPr>
          <w:sz w:val="32"/>
          <w:szCs w:val="32"/>
        </w:rPr>
        <w:t>  </w:t>
      </w:r>
      <w:r w:rsidRPr="003D29A7">
        <w:rPr>
          <w:rFonts w:eastAsia="黑体"/>
          <w:sz w:val="32"/>
          <w:szCs w:val="32"/>
        </w:rPr>
        <w:t>次</w:t>
      </w:r>
      <w:bookmarkEnd w:id="14"/>
      <w:bookmarkEnd w:id="15"/>
      <w:bookmarkEnd w:id="16"/>
      <w:bookmarkEnd w:id="17"/>
      <w:bookmarkEnd w:id="20"/>
    </w:p>
    <w:p w14:paraId="153F029C" w14:textId="77777777" w:rsidR="00DA49F9" w:rsidRPr="003D29A7" w:rsidRDefault="00DA49F9" w:rsidP="00686CFA">
      <w:pPr>
        <w:pStyle w:val="2"/>
        <w:spacing w:before="25" w:after="25"/>
        <w:rPr>
          <w:rFonts w:ascii="Times New Roman"/>
        </w:rPr>
      </w:pPr>
      <w:r w:rsidRPr="003D29A7">
        <w:rPr>
          <w:rFonts w:ascii="Times New Roman"/>
        </w:rPr>
        <w:fldChar w:fldCharType="begin"/>
      </w:r>
      <w:r w:rsidRPr="003D29A7">
        <w:rPr>
          <w:rFonts w:ascii="Times New Roman"/>
        </w:rPr>
        <w:instrText xml:space="preserve"> TOC \o "1-2" \h \z \u </w:instrText>
      </w:r>
      <w:r w:rsidRPr="003D29A7">
        <w:rPr>
          <w:rFonts w:ascii="Times New Roman"/>
        </w:rPr>
        <w:fldChar w:fldCharType="separate"/>
      </w:r>
      <w:hyperlink w:anchor="_Toc61953146" w:history="1">
        <w:r w:rsidRPr="003D29A7">
          <w:rPr>
            <w:rStyle w:val="afffd"/>
            <w:rFonts w:ascii="Times New Roman"/>
          </w:rPr>
          <w:t>前言</w:t>
        </w:r>
        <w:r w:rsidRPr="003D29A7">
          <w:rPr>
            <w:rFonts w:ascii="Times New Roman"/>
          </w:rPr>
          <w:tab/>
        </w:r>
        <w:r w:rsidRPr="003D29A7">
          <w:rPr>
            <w:rFonts w:ascii="Times New Roman"/>
          </w:rPr>
          <w:fldChar w:fldCharType="begin"/>
        </w:r>
        <w:r w:rsidRPr="003D29A7">
          <w:rPr>
            <w:rFonts w:ascii="Times New Roman"/>
          </w:rPr>
          <w:instrText xml:space="preserve"> PAGEREF _Toc61953146 \h </w:instrText>
        </w:r>
        <w:r w:rsidRPr="003D29A7">
          <w:rPr>
            <w:rFonts w:ascii="Times New Roman"/>
          </w:rPr>
        </w:r>
        <w:r w:rsidRPr="003D29A7">
          <w:rPr>
            <w:rFonts w:ascii="Times New Roman"/>
          </w:rPr>
          <w:fldChar w:fldCharType="separate"/>
        </w:r>
        <w:r w:rsidRPr="003D29A7">
          <w:rPr>
            <w:rFonts w:ascii="Times New Roman"/>
            <w:noProof/>
          </w:rPr>
          <w:t>II</w:t>
        </w:r>
        <w:r w:rsidRPr="003D29A7">
          <w:rPr>
            <w:rFonts w:ascii="Times New Roman"/>
          </w:rPr>
          <w:fldChar w:fldCharType="end"/>
        </w:r>
      </w:hyperlink>
    </w:p>
    <w:p w14:paraId="2D53E514" w14:textId="77777777" w:rsidR="00DA49F9" w:rsidRPr="003D29A7" w:rsidRDefault="00DA49F9" w:rsidP="00686CFA">
      <w:pPr>
        <w:pStyle w:val="2"/>
        <w:spacing w:before="25" w:after="25"/>
        <w:rPr>
          <w:rFonts w:ascii="Times New Roman"/>
        </w:rPr>
      </w:pPr>
      <w:hyperlink w:anchor="_Toc61953148" w:history="1">
        <w:r w:rsidRPr="003D29A7">
          <w:rPr>
            <w:rStyle w:val="afffd"/>
            <w:rFonts w:ascii="Times New Roman"/>
          </w:rPr>
          <w:t xml:space="preserve">1 </w:t>
        </w:r>
        <w:r w:rsidRPr="003D29A7">
          <w:rPr>
            <w:rStyle w:val="afffd"/>
            <w:rFonts w:ascii="Times New Roman"/>
          </w:rPr>
          <w:t>范围</w:t>
        </w:r>
        <w:r w:rsidRPr="003D29A7">
          <w:rPr>
            <w:rFonts w:ascii="Times New Roman"/>
          </w:rPr>
          <w:tab/>
        </w:r>
        <w:r w:rsidRPr="003D29A7">
          <w:rPr>
            <w:rFonts w:ascii="Times New Roman"/>
          </w:rPr>
          <w:fldChar w:fldCharType="begin"/>
        </w:r>
        <w:r w:rsidRPr="003D29A7">
          <w:rPr>
            <w:rFonts w:ascii="Times New Roman"/>
          </w:rPr>
          <w:instrText xml:space="preserve"> PAGEREF _Toc61953148 \h </w:instrText>
        </w:r>
        <w:r w:rsidRPr="003D29A7">
          <w:rPr>
            <w:rFonts w:ascii="Times New Roman"/>
          </w:rPr>
        </w:r>
        <w:r w:rsidRPr="003D29A7">
          <w:rPr>
            <w:rFonts w:ascii="Times New Roman"/>
          </w:rPr>
          <w:fldChar w:fldCharType="separate"/>
        </w:r>
        <w:r w:rsidRPr="003D29A7">
          <w:rPr>
            <w:rFonts w:ascii="Times New Roman"/>
            <w:noProof/>
          </w:rPr>
          <w:t>1</w:t>
        </w:r>
        <w:r w:rsidRPr="003D29A7">
          <w:rPr>
            <w:rFonts w:ascii="Times New Roman"/>
          </w:rPr>
          <w:fldChar w:fldCharType="end"/>
        </w:r>
      </w:hyperlink>
    </w:p>
    <w:p w14:paraId="0687F1E8" w14:textId="77777777" w:rsidR="00DA49F9" w:rsidRPr="003D29A7" w:rsidRDefault="00DA49F9" w:rsidP="00686CFA">
      <w:pPr>
        <w:pStyle w:val="2"/>
        <w:spacing w:before="25" w:after="25"/>
        <w:rPr>
          <w:rFonts w:ascii="Times New Roman"/>
        </w:rPr>
      </w:pPr>
      <w:hyperlink w:anchor="_Toc61953149" w:history="1">
        <w:r w:rsidRPr="003D29A7">
          <w:rPr>
            <w:rStyle w:val="afffd"/>
            <w:rFonts w:ascii="Times New Roman"/>
          </w:rPr>
          <w:t xml:space="preserve">2 </w:t>
        </w:r>
        <w:r w:rsidRPr="003D29A7">
          <w:rPr>
            <w:rStyle w:val="afffd"/>
            <w:rFonts w:ascii="Times New Roman"/>
          </w:rPr>
          <w:t>规范性引用文件</w:t>
        </w:r>
        <w:r w:rsidRPr="003D29A7">
          <w:rPr>
            <w:rFonts w:ascii="Times New Roman"/>
          </w:rPr>
          <w:tab/>
        </w:r>
        <w:r w:rsidRPr="003D29A7">
          <w:rPr>
            <w:rFonts w:ascii="Times New Roman"/>
          </w:rPr>
          <w:fldChar w:fldCharType="begin"/>
        </w:r>
        <w:r w:rsidRPr="003D29A7">
          <w:rPr>
            <w:rFonts w:ascii="Times New Roman"/>
          </w:rPr>
          <w:instrText xml:space="preserve"> PAGEREF _Toc61953149 \h </w:instrText>
        </w:r>
        <w:r w:rsidRPr="003D29A7">
          <w:rPr>
            <w:rFonts w:ascii="Times New Roman"/>
          </w:rPr>
        </w:r>
        <w:r w:rsidRPr="003D29A7">
          <w:rPr>
            <w:rFonts w:ascii="Times New Roman"/>
          </w:rPr>
          <w:fldChar w:fldCharType="separate"/>
        </w:r>
        <w:r w:rsidRPr="003D29A7">
          <w:rPr>
            <w:rFonts w:ascii="Times New Roman"/>
            <w:noProof/>
          </w:rPr>
          <w:t>1</w:t>
        </w:r>
        <w:r w:rsidRPr="003D29A7">
          <w:rPr>
            <w:rFonts w:ascii="Times New Roman"/>
          </w:rPr>
          <w:fldChar w:fldCharType="end"/>
        </w:r>
      </w:hyperlink>
    </w:p>
    <w:p w14:paraId="28580941" w14:textId="77777777" w:rsidR="00DA49F9" w:rsidRPr="003D29A7" w:rsidRDefault="00DA49F9" w:rsidP="00686CFA">
      <w:pPr>
        <w:pStyle w:val="2"/>
        <w:spacing w:before="25" w:after="25"/>
        <w:rPr>
          <w:rFonts w:ascii="Times New Roman"/>
        </w:rPr>
      </w:pPr>
      <w:hyperlink w:anchor="_Toc61953150" w:history="1">
        <w:r w:rsidRPr="003D29A7">
          <w:rPr>
            <w:rStyle w:val="afffd"/>
            <w:rFonts w:ascii="Times New Roman"/>
          </w:rPr>
          <w:t xml:space="preserve">3 </w:t>
        </w:r>
        <w:r w:rsidRPr="003D29A7">
          <w:rPr>
            <w:rStyle w:val="afffd"/>
            <w:rFonts w:ascii="Times New Roman"/>
          </w:rPr>
          <w:t>术语和定义</w:t>
        </w:r>
        <w:r w:rsidRPr="003D29A7">
          <w:rPr>
            <w:rFonts w:ascii="Times New Roman"/>
          </w:rPr>
          <w:tab/>
        </w:r>
        <w:r w:rsidRPr="003D29A7">
          <w:rPr>
            <w:rFonts w:ascii="Times New Roman"/>
          </w:rPr>
          <w:fldChar w:fldCharType="begin"/>
        </w:r>
        <w:r w:rsidRPr="003D29A7">
          <w:rPr>
            <w:rFonts w:ascii="Times New Roman"/>
          </w:rPr>
          <w:instrText xml:space="preserve"> PAGEREF _Toc61953150 \h </w:instrText>
        </w:r>
        <w:r w:rsidRPr="003D29A7">
          <w:rPr>
            <w:rFonts w:ascii="Times New Roman"/>
          </w:rPr>
        </w:r>
        <w:r w:rsidRPr="003D29A7">
          <w:rPr>
            <w:rFonts w:ascii="Times New Roman"/>
          </w:rPr>
          <w:fldChar w:fldCharType="separate"/>
        </w:r>
        <w:r w:rsidRPr="003D29A7">
          <w:rPr>
            <w:rFonts w:ascii="Times New Roman"/>
            <w:noProof/>
          </w:rPr>
          <w:t>1</w:t>
        </w:r>
        <w:r w:rsidRPr="003D29A7">
          <w:rPr>
            <w:rFonts w:ascii="Times New Roman"/>
          </w:rPr>
          <w:fldChar w:fldCharType="end"/>
        </w:r>
      </w:hyperlink>
    </w:p>
    <w:p w14:paraId="5467D063" w14:textId="77777777" w:rsidR="00DA49F9" w:rsidRPr="003D29A7" w:rsidRDefault="00DA49F9" w:rsidP="00686CFA">
      <w:pPr>
        <w:pStyle w:val="2"/>
        <w:spacing w:before="25" w:after="25"/>
        <w:rPr>
          <w:rFonts w:ascii="Times New Roman"/>
        </w:rPr>
      </w:pPr>
      <w:hyperlink w:anchor="_Toc61953152" w:history="1">
        <w:r w:rsidRPr="003D29A7">
          <w:rPr>
            <w:rStyle w:val="afffd"/>
            <w:rFonts w:ascii="Times New Roman"/>
          </w:rPr>
          <w:t xml:space="preserve">4 </w:t>
        </w:r>
        <w:r w:rsidRPr="003D29A7">
          <w:rPr>
            <w:rStyle w:val="afffd"/>
            <w:rFonts w:ascii="Times New Roman"/>
          </w:rPr>
          <w:t>缩略语</w:t>
        </w:r>
        <w:r w:rsidRPr="003D29A7">
          <w:rPr>
            <w:rFonts w:ascii="Times New Roman"/>
          </w:rPr>
          <w:tab/>
          <w:t>2</w:t>
        </w:r>
      </w:hyperlink>
    </w:p>
    <w:p w14:paraId="2DB254A3" w14:textId="77777777" w:rsidR="00DA49F9" w:rsidRPr="003D29A7" w:rsidRDefault="00DA49F9" w:rsidP="00686CFA">
      <w:pPr>
        <w:pStyle w:val="2"/>
        <w:spacing w:before="25" w:after="25"/>
        <w:rPr>
          <w:rFonts w:ascii="Times New Roman"/>
        </w:rPr>
      </w:pPr>
      <w:hyperlink w:anchor="_Toc61953153" w:history="1">
        <w:r w:rsidRPr="003D29A7">
          <w:rPr>
            <w:rStyle w:val="afffd"/>
            <w:rFonts w:ascii="Times New Roman"/>
          </w:rPr>
          <w:t xml:space="preserve">5 </w:t>
        </w:r>
        <w:r w:rsidRPr="003D29A7">
          <w:rPr>
            <w:rStyle w:val="afffd"/>
            <w:rFonts w:ascii="Times New Roman"/>
          </w:rPr>
          <w:t>原理</w:t>
        </w:r>
        <w:r w:rsidRPr="003D29A7">
          <w:rPr>
            <w:rFonts w:ascii="Times New Roman"/>
          </w:rPr>
          <w:tab/>
          <w:t>2</w:t>
        </w:r>
      </w:hyperlink>
    </w:p>
    <w:p w14:paraId="2D65AF8F" w14:textId="77777777" w:rsidR="00DA49F9" w:rsidRPr="003D29A7" w:rsidRDefault="00DA49F9" w:rsidP="00686CFA">
      <w:pPr>
        <w:pStyle w:val="2"/>
        <w:spacing w:before="25" w:after="25"/>
        <w:rPr>
          <w:rFonts w:ascii="Times New Roman"/>
        </w:rPr>
      </w:pPr>
      <w:hyperlink w:anchor="_Toc61953155" w:history="1">
        <w:r w:rsidRPr="003D29A7">
          <w:rPr>
            <w:rStyle w:val="afffd"/>
            <w:rFonts w:ascii="Times New Roman"/>
          </w:rPr>
          <w:t xml:space="preserve">6 </w:t>
        </w:r>
        <w:r w:rsidRPr="003D29A7">
          <w:rPr>
            <w:rStyle w:val="afffd"/>
            <w:rFonts w:ascii="Times New Roman"/>
          </w:rPr>
          <w:t>主要仪器设备及试剂</w:t>
        </w:r>
        <w:r w:rsidRPr="003D29A7">
          <w:rPr>
            <w:rFonts w:ascii="Times New Roman"/>
          </w:rPr>
          <w:tab/>
        </w:r>
        <w:r w:rsidRPr="003D29A7">
          <w:rPr>
            <w:rFonts w:ascii="Times New Roman"/>
          </w:rPr>
          <w:fldChar w:fldCharType="begin"/>
        </w:r>
        <w:r w:rsidRPr="003D29A7">
          <w:rPr>
            <w:rFonts w:ascii="Times New Roman"/>
          </w:rPr>
          <w:instrText xml:space="preserve"> PAGEREF _Toc61953155 \h </w:instrText>
        </w:r>
        <w:r w:rsidRPr="003D29A7">
          <w:rPr>
            <w:rFonts w:ascii="Times New Roman"/>
          </w:rPr>
        </w:r>
        <w:r w:rsidRPr="003D29A7">
          <w:rPr>
            <w:rFonts w:ascii="Times New Roman"/>
          </w:rPr>
          <w:fldChar w:fldCharType="separate"/>
        </w:r>
        <w:r w:rsidRPr="003D29A7">
          <w:rPr>
            <w:rFonts w:ascii="Times New Roman"/>
            <w:noProof/>
          </w:rPr>
          <w:t>2</w:t>
        </w:r>
        <w:r w:rsidRPr="003D29A7">
          <w:rPr>
            <w:rFonts w:ascii="Times New Roman"/>
          </w:rPr>
          <w:fldChar w:fldCharType="end"/>
        </w:r>
      </w:hyperlink>
    </w:p>
    <w:p w14:paraId="310CB939" w14:textId="77777777" w:rsidR="00DA49F9" w:rsidRPr="003D29A7" w:rsidRDefault="00DA49F9" w:rsidP="00686CFA">
      <w:pPr>
        <w:pStyle w:val="2"/>
        <w:spacing w:before="25" w:after="25"/>
        <w:rPr>
          <w:rFonts w:ascii="Times New Roman"/>
        </w:rPr>
      </w:pPr>
      <w:hyperlink w:anchor="_Toc61953156" w:history="1">
        <w:r w:rsidRPr="003D29A7">
          <w:rPr>
            <w:rStyle w:val="afffd"/>
            <w:rFonts w:ascii="Times New Roman"/>
          </w:rPr>
          <w:t xml:space="preserve">7 </w:t>
        </w:r>
        <w:r w:rsidRPr="003D29A7">
          <w:rPr>
            <w:rStyle w:val="afffd"/>
            <w:rFonts w:ascii="Times New Roman"/>
          </w:rPr>
          <w:t>溶液配制</w:t>
        </w:r>
        <w:r w:rsidRPr="003D29A7">
          <w:rPr>
            <w:rFonts w:ascii="Times New Roman"/>
          </w:rPr>
          <w:tab/>
        </w:r>
      </w:hyperlink>
      <w:r w:rsidRPr="003D29A7">
        <w:rPr>
          <w:rFonts w:ascii="Times New Roman"/>
        </w:rPr>
        <w:t>2</w:t>
      </w:r>
    </w:p>
    <w:p w14:paraId="502A82FE" w14:textId="77777777" w:rsidR="00DA49F9" w:rsidRPr="003D29A7" w:rsidRDefault="00DA49F9" w:rsidP="00686CFA">
      <w:pPr>
        <w:pStyle w:val="2"/>
        <w:spacing w:before="25" w:after="25"/>
        <w:rPr>
          <w:rFonts w:ascii="Times New Roman"/>
        </w:rPr>
      </w:pPr>
      <w:hyperlink w:anchor="_Toc61953160" w:history="1">
        <w:r w:rsidRPr="003D29A7">
          <w:rPr>
            <w:rStyle w:val="afffd"/>
            <w:rFonts w:ascii="Times New Roman"/>
          </w:rPr>
          <w:t xml:space="preserve">8 </w:t>
        </w:r>
        <w:r w:rsidRPr="003D29A7">
          <w:rPr>
            <w:rStyle w:val="afffd"/>
            <w:rFonts w:ascii="Times New Roman"/>
          </w:rPr>
          <w:t>检测位点相关信息</w:t>
        </w:r>
        <w:r w:rsidRPr="003D29A7">
          <w:rPr>
            <w:rFonts w:ascii="Times New Roman"/>
          </w:rPr>
          <w:tab/>
        </w:r>
      </w:hyperlink>
      <w:r w:rsidRPr="003D29A7">
        <w:rPr>
          <w:rFonts w:ascii="Times New Roman"/>
        </w:rPr>
        <w:t>2</w:t>
      </w:r>
    </w:p>
    <w:p w14:paraId="09F02876" w14:textId="77777777" w:rsidR="00DA49F9" w:rsidRPr="003D29A7" w:rsidRDefault="00DA49F9" w:rsidP="00686CFA">
      <w:pPr>
        <w:pStyle w:val="2"/>
        <w:spacing w:before="25" w:after="25"/>
        <w:rPr>
          <w:rStyle w:val="afffd"/>
          <w:rFonts w:ascii="Times New Roman"/>
        </w:rPr>
      </w:pPr>
      <w:hyperlink w:anchor="_Toc61953171" w:history="1">
        <w:r w:rsidRPr="003D29A7">
          <w:rPr>
            <w:rStyle w:val="afffd"/>
            <w:rFonts w:ascii="Times New Roman"/>
          </w:rPr>
          <w:t xml:space="preserve">9 </w:t>
        </w:r>
        <w:r w:rsidRPr="003D29A7">
          <w:rPr>
            <w:rStyle w:val="afffd"/>
            <w:rFonts w:ascii="Times New Roman"/>
          </w:rPr>
          <w:t>检测平台的选择</w:t>
        </w:r>
        <w:r w:rsidRPr="003D29A7">
          <w:rPr>
            <w:rFonts w:ascii="Times New Roman"/>
          </w:rPr>
          <w:tab/>
        </w:r>
      </w:hyperlink>
      <w:r w:rsidRPr="003D29A7">
        <w:rPr>
          <w:rFonts w:ascii="Times New Roman"/>
        </w:rPr>
        <w:t>2</w:t>
      </w:r>
    </w:p>
    <w:p w14:paraId="5D4CF6B4" w14:textId="77777777" w:rsidR="00DA49F9" w:rsidRPr="003D29A7" w:rsidRDefault="00DA49F9" w:rsidP="00686CFA">
      <w:pPr>
        <w:pStyle w:val="2"/>
        <w:spacing w:before="25" w:after="25"/>
        <w:rPr>
          <w:rStyle w:val="afffd"/>
          <w:rFonts w:ascii="Times New Roman"/>
        </w:rPr>
      </w:pPr>
      <w:hyperlink w:anchor="_Toc61953171" w:history="1">
        <w:r w:rsidRPr="003D29A7">
          <w:rPr>
            <w:rStyle w:val="afffd"/>
            <w:rFonts w:ascii="Times New Roman"/>
          </w:rPr>
          <w:t xml:space="preserve">10 </w:t>
        </w:r>
        <w:r w:rsidRPr="003D29A7">
          <w:rPr>
            <w:rStyle w:val="afffd"/>
            <w:rFonts w:ascii="Times New Roman"/>
          </w:rPr>
          <w:t>操作程序</w:t>
        </w:r>
        <w:r w:rsidRPr="003D29A7">
          <w:rPr>
            <w:rFonts w:ascii="Times New Roman"/>
          </w:rPr>
          <w:tab/>
        </w:r>
      </w:hyperlink>
      <w:r w:rsidR="00471773" w:rsidRPr="007E45AA">
        <w:rPr>
          <w:rStyle w:val="afffd"/>
          <w:rFonts w:ascii="Times New Roman"/>
          <w:color w:val="auto"/>
          <w:u w:val="none"/>
        </w:rPr>
        <w:t>3</w:t>
      </w:r>
    </w:p>
    <w:p w14:paraId="6CA14E4D" w14:textId="77777777" w:rsidR="00DA49F9" w:rsidRPr="003D29A7" w:rsidRDefault="00DA49F9" w:rsidP="00686CFA">
      <w:pPr>
        <w:pStyle w:val="2"/>
        <w:spacing w:before="25" w:after="25"/>
        <w:rPr>
          <w:rStyle w:val="afffd"/>
          <w:rFonts w:ascii="Times New Roman"/>
        </w:rPr>
      </w:pPr>
      <w:hyperlink w:anchor="_Toc61953172" w:history="1">
        <w:r w:rsidRPr="003D29A7">
          <w:rPr>
            <w:rStyle w:val="afffd"/>
            <w:rFonts w:ascii="Times New Roman"/>
          </w:rPr>
          <w:t xml:space="preserve">11 </w:t>
        </w:r>
        <w:r w:rsidRPr="003D29A7">
          <w:rPr>
            <w:rStyle w:val="afffd"/>
            <w:rFonts w:ascii="Times New Roman"/>
          </w:rPr>
          <w:t>结果计算</w:t>
        </w:r>
        <w:r w:rsidRPr="003D29A7">
          <w:rPr>
            <w:rFonts w:ascii="Times New Roman"/>
          </w:rPr>
          <w:tab/>
          <w:t>4</w:t>
        </w:r>
      </w:hyperlink>
    </w:p>
    <w:p w14:paraId="0345C3EE" w14:textId="77777777" w:rsidR="00DA49F9" w:rsidRPr="003D29A7" w:rsidRDefault="00DA49F9" w:rsidP="00686CFA">
      <w:pPr>
        <w:pStyle w:val="2"/>
        <w:spacing w:before="25" w:after="25"/>
        <w:rPr>
          <w:rStyle w:val="afffd"/>
          <w:rFonts w:ascii="Times New Roman"/>
        </w:rPr>
      </w:pPr>
      <w:hyperlink w:anchor="_Toc61953172" w:history="1">
        <w:r w:rsidRPr="003D29A7">
          <w:rPr>
            <w:rStyle w:val="afffd"/>
            <w:rFonts w:ascii="Times New Roman"/>
          </w:rPr>
          <w:t xml:space="preserve">12 </w:t>
        </w:r>
        <w:r w:rsidRPr="003D29A7">
          <w:rPr>
            <w:rStyle w:val="afffd"/>
            <w:rFonts w:ascii="Times New Roman"/>
          </w:rPr>
          <w:t>结果判定与表述</w:t>
        </w:r>
        <w:r w:rsidRPr="003D29A7">
          <w:rPr>
            <w:rFonts w:ascii="Times New Roman"/>
          </w:rPr>
          <w:tab/>
        </w:r>
      </w:hyperlink>
      <w:r w:rsidRPr="003D29A7">
        <w:rPr>
          <w:rFonts w:ascii="Times New Roman"/>
        </w:rPr>
        <w:t>4</w:t>
      </w:r>
    </w:p>
    <w:p w14:paraId="267A40C7" w14:textId="77777777" w:rsidR="00DA49F9" w:rsidRPr="003D29A7" w:rsidRDefault="00DA49F9" w:rsidP="00686CFA">
      <w:pPr>
        <w:pStyle w:val="2"/>
        <w:spacing w:before="25" w:after="25"/>
        <w:rPr>
          <w:rStyle w:val="afffd"/>
          <w:rFonts w:ascii="Times New Roman"/>
        </w:rPr>
      </w:pPr>
      <w:hyperlink w:anchor="_Toc61953172" w:history="1">
        <w:r w:rsidRPr="003D29A7">
          <w:rPr>
            <w:rFonts w:ascii="Times New Roman"/>
          </w:rPr>
          <w:t>附</w:t>
        </w:r>
        <w:r w:rsidRPr="003D29A7">
          <w:rPr>
            <w:rFonts w:ascii="Times New Roman"/>
          </w:rPr>
          <w:t xml:space="preserve"> </w:t>
        </w:r>
        <w:r w:rsidRPr="003D29A7">
          <w:rPr>
            <w:rFonts w:ascii="Times New Roman"/>
          </w:rPr>
          <w:t>录</w:t>
        </w:r>
        <w:r w:rsidRPr="003D29A7">
          <w:rPr>
            <w:rFonts w:ascii="Times New Roman"/>
          </w:rPr>
          <w:t xml:space="preserve"> A</w:t>
        </w:r>
        <w:r w:rsidRPr="003D29A7">
          <w:rPr>
            <w:rFonts w:ascii="Times New Roman"/>
          </w:rPr>
          <w:t>（规范性）主要仪器设备及试剂</w:t>
        </w:r>
        <w:r w:rsidRPr="003D29A7">
          <w:rPr>
            <w:rFonts w:ascii="Times New Roman"/>
          </w:rPr>
          <w:tab/>
        </w:r>
      </w:hyperlink>
      <w:r w:rsidRPr="003D29A7">
        <w:rPr>
          <w:rFonts w:ascii="Times New Roman"/>
        </w:rPr>
        <w:t>6</w:t>
      </w:r>
    </w:p>
    <w:p w14:paraId="3B13D86E" w14:textId="77777777" w:rsidR="00DA49F9" w:rsidRPr="003D29A7" w:rsidRDefault="00DA49F9" w:rsidP="00686CFA">
      <w:pPr>
        <w:pStyle w:val="2"/>
        <w:spacing w:before="25" w:after="25"/>
        <w:rPr>
          <w:rStyle w:val="afffd"/>
          <w:rFonts w:ascii="Times New Roman"/>
        </w:rPr>
      </w:pPr>
      <w:hyperlink w:anchor="_Toc61953172" w:history="1">
        <w:r w:rsidRPr="003D29A7">
          <w:rPr>
            <w:rFonts w:ascii="Times New Roman"/>
            <w:szCs w:val="20"/>
          </w:rPr>
          <w:t>附</w:t>
        </w:r>
        <w:r w:rsidRPr="003D29A7">
          <w:rPr>
            <w:rFonts w:ascii="Times New Roman"/>
            <w:szCs w:val="20"/>
          </w:rPr>
          <w:t xml:space="preserve"> </w:t>
        </w:r>
        <w:r w:rsidRPr="003D29A7">
          <w:rPr>
            <w:rFonts w:ascii="Times New Roman"/>
            <w:szCs w:val="20"/>
          </w:rPr>
          <w:t>录</w:t>
        </w:r>
        <w:r w:rsidRPr="003D29A7">
          <w:rPr>
            <w:rFonts w:ascii="Times New Roman"/>
            <w:szCs w:val="20"/>
          </w:rPr>
          <w:t xml:space="preserve"> B</w:t>
        </w:r>
        <w:r w:rsidRPr="003D29A7">
          <w:rPr>
            <w:rFonts w:ascii="Times New Roman"/>
          </w:rPr>
          <w:t>（规范性）溶液配制</w:t>
        </w:r>
        <w:r w:rsidRPr="003D29A7">
          <w:rPr>
            <w:rFonts w:ascii="Times New Roman"/>
          </w:rPr>
          <w:tab/>
        </w:r>
      </w:hyperlink>
      <w:r w:rsidRPr="003D29A7">
        <w:rPr>
          <w:rFonts w:ascii="Times New Roman"/>
        </w:rPr>
        <w:t>7</w:t>
      </w:r>
    </w:p>
    <w:p w14:paraId="0362BF0B" w14:textId="77777777" w:rsidR="00DA49F9" w:rsidRPr="003D29A7" w:rsidRDefault="00DA49F9" w:rsidP="00686CFA">
      <w:pPr>
        <w:pStyle w:val="2"/>
        <w:spacing w:before="25" w:after="25"/>
        <w:rPr>
          <w:rFonts w:ascii="Times New Roman"/>
        </w:rPr>
      </w:pPr>
      <w:hyperlink w:anchor="_Toc61953172" w:history="1">
        <w:hyperlink w:anchor="_Toc2519" w:history="1">
          <w:r w:rsidRPr="003D29A7">
            <w:rPr>
              <w:rFonts w:ascii="Times New Roman"/>
            </w:rPr>
            <w:t>附</w:t>
          </w:r>
          <w:r w:rsidRPr="003D29A7">
            <w:rPr>
              <w:rFonts w:ascii="Times New Roman"/>
            </w:rPr>
            <w:t xml:space="preserve"> </w:t>
          </w:r>
          <w:r w:rsidRPr="003D29A7">
            <w:rPr>
              <w:rFonts w:ascii="Times New Roman"/>
            </w:rPr>
            <w:t>录</w:t>
          </w:r>
          <w:r w:rsidRPr="003D29A7">
            <w:rPr>
              <w:rFonts w:ascii="Times New Roman"/>
            </w:rPr>
            <w:t xml:space="preserve"> C</w:t>
          </w:r>
        </w:hyperlink>
        <w:hyperlink w:anchor="_Toc27419" w:history="1">
          <w:r w:rsidRPr="003D29A7">
            <w:rPr>
              <w:rFonts w:ascii="Times New Roman"/>
            </w:rPr>
            <w:t>（规范性）</w:t>
          </w:r>
        </w:hyperlink>
        <w:hyperlink w:anchor="_Toc9923" w:history="1">
          <w:r w:rsidRPr="007E45AA">
            <w:rPr>
              <w:rStyle w:val="afffd"/>
              <w:rFonts w:ascii="Times New Roman"/>
              <w:color w:val="auto"/>
              <w:u w:val="none"/>
            </w:rPr>
            <w:t>SNP</w:t>
          </w:r>
          <w:r w:rsidRPr="007E45AA">
            <w:rPr>
              <w:rStyle w:val="afffd"/>
              <w:rFonts w:ascii="Times New Roman"/>
              <w:color w:val="auto"/>
              <w:u w:val="none"/>
            </w:rPr>
            <w:t>位点名单及相关信息</w:t>
          </w:r>
          <w:r w:rsidRPr="003D29A7">
            <w:rPr>
              <w:rFonts w:ascii="Times New Roman"/>
            </w:rPr>
            <w:tab/>
          </w:r>
        </w:hyperlink>
      </w:hyperlink>
      <w:r w:rsidRPr="007E45AA">
        <w:rPr>
          <w:rStyle w:val="afffd"/>
          <w:rFonts w:ascii="Times New Roman"/>
          <w:color w:val="auto"/>
          <w:u w:val="none"/>
        </w:rPr>
        <w:t>8</w:t>
      </w:r>
      <w:r w:rsidRPr="003D29A7">
        <w:rPr>
          <w:rFonts w:ascii="Times New Roman"/>
        </w:rPr>
        <w:fldChar w:fldCharType="end"/>
      </w:r>
      <w:bookmarkStart w:id="21" w:name="_Toc2263421"/>
      <w:bookmarkStart w:id="22" w:name="_Toc41998719"/>
      <w:bookmarkStart w:id="23" w:name="_Toc41998807"/>
      <w:bookmarkStart w:id="24" w:name="_Toc61953146"/>
    </w:p>
    <w:p w14:paraId="7E47BC9E" w14:textId="77777777" w:rsidR="00DA49F9" w:rsidRPr="003D29A7" w:rsidRDefault="00DA49F9" w:rsidP="00686CFA">
      <w:pPr>
        <w:pStyle w:val="affff2"/>
        <w:spacing w:line="240" w:lineRule="auto"/>
        <w:rPr>
          <w:rFonts w:ascii="Times New Roman"/>
        </w:rPr>
      </w:pPr>
      <w:r w:rsidRPr="003D29A7">
        <w:rPr>
          <w:rFonts w:ascii="Times New Roman"/>
        </w:rPr>
        <w:lastRenderedPageBreak/>
        <w:t>前</w:t>
      </w:r>
      <w:bookmarkStart w:id="25" w:name="BKQY"/>
      <w:r w:rsidRPr="003D29A7">
        <w:rPr>
          <w:rFonts w:ascii="Times New Roman"/>
        </w:rPr>
        <w:t>  </w:t>
      </w:r>
      <w:r w:rsidRPr="003D29A7">
        <w:rPr>
          <w:rFonts w:ascii="Times New Roman"/>
        </w:rPr>
        <w:t>言</w:t>
      </w:r>
      <w:bookmarkEnd w:id="18"/>
      <w:bookmarkEnd w:id="19"/>
      <w:bookmarkEnd w:id="21"/>
      <w:bookmarkEnd w:id="22"/>
      <w:bookmarkEnd w:id="23"/>
      <w:bookmarkEnd w:id="24"/>
      <w:bookmarkEnd w:id="25"/>
    </w:p>
    <w:p w14:paraId="211BFF5F" w14:textId="77777777" w:rsidR="00DA49F9" w:rsidRPr="003D29A7" w:rsidRDefault="00DA49F9" w:rsidP="00686CFA">
      <w:pPr>
        <w:pStyle w:val="afff3"/>
        <w:rPr>
          <w:rFonts w:ascii="Times New Roman"/>
        </w:rPr>
      </w:pPr>
      <w:r w:rsidRPr="003D29A7">
        <w:rPr>
          <w:rFonts w:ascii="Times New Roman"/>
        </w:rPr>
        <w:t>本文件按照</w:t>
      </w:r>
      <w:r w:rsidRPr="003D29A7">
        <w:rPr>
          <w:rFonts w:ascii="Times New Roman"/>
        </w:rPr>
        <w:t xml:space="preserve">GB/T 1.1-2020 </w:t>
      </w:r>
      <w:r w:rsidRPr="003D29A7">
        <w:rPr>
          <w:rFonts w:ascii="Times New Roman"/>
        </w:rPr>
        <w:t>《标准化工作导则</w:t>
      </w:r>
      <w:r w:rsidRPr="003D29A7">
        <w:rPr>
          <w:rFonts w:ascii="Times New Roman"/>
        </w:rPr>
        <w:t xml:space="preserve"> </w:t>
      </w:r>
      <w:r w:rsidRPr="003D29A7">
        <w:rPr>
          <w:rFonts w:ascii="Times New Roman"/>
        </w:rPr>
        <w:t>第</w:t>
      </w:r>
      <w:r w:rsidRPr="003D29A7">
        <w:rPr>
          <w:rFonts w:ascii="Times New Roman"/>
        </w:rPr>
        <w:t>1</w:t>
      </w:r>
      <w:r w:rsidRPr="003D29A7">
        <w:rPr>
          <w:rFonts w:ascii="Times New Roman"/>
        </w:rPr>
        <w:t>部分：标准化文件的结构和起草规则》的规定起草。</w:t>
      </w:r>
    </w:p>
    <w:p w14:paraId="4A20B0A9" w14:textId="77777777" w:rsidR="00DA49F9" w:rsidRPr="003D29A7" w:rsidRDefault="00DA49F9" w:rsidP="00686CFA">
      <w:pPr>
        <w:pStyle w:val="afff3"/>
        <w:rPr>
          <w:rFonts w:ascii="Times New Roman"/>
        </w:rPr>
      </w:pPr>
      <w:bookmarkStart w:id="26" w:name="_Hlk67993829"/>
      <w:r w:rsidRPr="003D29A7">
        <w:rPr>
          <w:rFonts w:ascii="Times New Roman"/>
        </w:rPr>
        <w:t>本文件的某些内容有可能涉及专利。本文件的发布机构不承担识别这些专利的责任。</w:t>
      </w:r>
    </w:p>
    <w:bookmarkEnd w:id="26"/>
    <w:p w14:paraId="6326125E" w14:textId="77777777" w:rsidR="00DA49F9" w:rsidRPr="003D29A7" w:rsidRDefault="00DA49F9" w:rsidP="00686CFA">
      <w:pPr>
        <w:pStyle w:val="afffffffc"/>
        <w:ind w:firstLine="420"/>
        <w:rPr>
          <w:rFonts w:ascii="Times New Roman"/>
        </w:rPr>
      </w:pPr>
      <w:r w:rsidRPr="003D29A7">
        <w:rPr>
          <w:rFonts w:ascii="Times New Roman"/>
        </w:rPr>
        <w:t>本文件由中华人民共和国农业农村部农产品质量安全监管司提出。</w:t>
      </w:r>
    </w:p>
    <w:p w14:paraId="469B8B39" w14:textId="77777777" w:rsidR="00DA49F9" w:rsidRPr="003D29A7" w:rsidRDefault="00DA49F9" w:rsidP="00686CFA">
      <w:pPr>
        <w:pStyle w:val="afff3"/>
        <w:rPr>
          <w:rFonts w:ascii="Times New Roman"/>
        </w:rPr>
      </w:pPr>
      <w:r w:rsidRPr="003D29A7">
        <w:rPr>
          <w:rFonts w:ascii="Times New Roman"/>
          <w:color w:val="000000"/>
        </w:rPr>
        <w:t>本文件由全国植物新品种测试标准化技术委员会（</w:t>
      </w:r>
      <w:r w:rsidRPr="003D29A7">
        <w:rPr>
          <w:rFonts w:ascii="Times New Roman"/>
          <w:color w:val="000000"/>
        </w:rPr>
        <w:t>SAC/TC277</w:t>
      </w:r>
      <w:r w:rsidRPr="003D29A7">
        <w:rPr>
          <w:rFonts w:ascii="Times New Roman"/>
          <w:color w:val="000000"/>
        </w:rPr>
        <w:t>）归口。</w:t>
      </w:r>
    </w:p>
    <w:p w14:paraId="5838D2D6" w14:textId="124DEF8D" w:rsidR="00DA49F9" w:rsidRPr="003D29A7" w:rsidRDefault="00DA49F9" w:rsidP="00686CFA">
      <w:pPr>
        <w:pStyle w:val="afff3"/>
        <w:rPr>
          <w:rFonts w:ascii="Times New Roman"/>
        </w:rPr>
      </w:pPr>
      <w:r w:rsidRPr="003D29A7">
        <w:rPr>
          <w:rFonts w:ascii="Times New Roman"/>
        </w:rPr>
        <w:t>本文件起草单位：</w:t>
      </w:r>
      <w:r w:rsidR="00561FE1">
        <w:rPr>
          <w:rFonts w:ascii="Times New Roman" w:hint="eastAsia"/>
        </w:rPr>
        <w:t>中国农业科学院农业基因组研究所</w:t>
      </w:r>
      <w:r w:rsidRPr="003D29A7">
        <w:rPr>
          <w:rFonts w:ascii="Times New Roman"/>
        </w:rPr>
        <w:t>、农业农村部科技发展中心</w:t>
      </w:r>
      <w:r w:rsidR="00A44E87">
        <w:rPr>
          <w:rFonts w:ascii="Times New Roman" w:hint="eastAsia"/>
        </w:rPr>
        <w:t>、</w:t>
      </w:r>
      <w:r w:rsidR="00A44E87" w:rsidRPr="00A44E87">
        <w:rPr>
          <w:rFonts w:ascii="Times New Roman" w:hint="eastAsia"/>
        </w:rPr>
        <w:t>中国农业科学院农业质量标准与检测技术研究所</w:t>
      </w:r>
      <w:r w:rsidRPr="003D29A7">
        <w:rPr>
          <w:rFonts w:ascii="Times New Roman"/>
        </w:rPr>
        <w:t>。</w:t>
      </w:r>
    </w:p>
    <w:p w14:paraId="16FD4060" w14:textId="1F63F1FF" w:rsidR="00DA49F9" w:rsidRPr="003D29A7" w:rsidRDefault="00DA49F9" w:rsidP="00686CFA">
      <w:pPr>
        <w:pStyle w:val="afff3"/>
        <w:rPr>
          <w:rFonts w:ascii="Times New Roman"/>
        </w:rPr>
      </w:pPr>
      <w:r w:rsidRPr="003D29A7">
        <w:rPr>
          <w:rFonts w:ascii="Times New Roman"/>
        </w:rPr>
        <w:t>本文件主要起草人：</w:t>
      </w:r>
      <w:r w:rsidR="00A44E87">
        <w:rPr>
          <w:rFonts w:ascii="Times New Roman" w:hint="eastAsia"/>
        </w:rPr>
        <w:t xml:space="preserve"> XXX</w:t>
      </w:r>
    </w:p>
    <w:p w14:paraId="0C9B542E" w14:textId="77777777" w:rsidR="00DA49F9" w:rsidRPr="003D29A7" w:rsidRDefault="00DA49F9" w:rsidP="00686CFA">
      <w:pPr>
        <w:pStyle w:val="afff3"/>
        <w:ind w:firstLineChars="0" w:firstLine="0"/>
        <w:rPr>
          <w:rFonts w:ascii="Times New Roman"/>
        </w:rPr>
      </w:pPr>
    </w:p>
    <w:p w14:paraId="3DF9301E" w14:textId="77777777" w:rsidR="00DA49F9" w:rsidRPr="003D29A7" w:rsidRDefault="00DA49F9" w:rsidP="00686CFA">
      <w:pPr>
        <w:pStyle w:val="afff3"/>
        <w:ind w:firstLineChars="0" w:firstLine="0"/>
        <w:rPr>
          <w:rFonts w:ascii="Times New Roman"/>
        </w:rPr>
        <w:sectPr w:rsidR="00DA49F9" w:rsidRPr="003D29A7">
          <w:headerReference w:type="default" r:id="rId8"/>
          <w:footerReference w:type="default" r:id="rId9"/>
          <w:pgSz w:w="11906" w:h="16838"/>
          <w:pgMar w:top="567" w:right="1134" w:bottom="1134" w:left="1418" w:header="1418" w:footer="1134" w:gutter="0"/>
          <w:pgNumType w:fmt="upperRoman" w:start="1"/>
          <w:cols w:space="720"/>
          <w:formProt w:val="0"/>
          <w:docGrid w:type="lines" w:linePitch="312"/>
        </w:sectPr>
      </w:pPr>
    </w:p>
    <w:p w14:paraId="1BB7CCB6" w14:textId="7764A8FC" w:rsidR="00DA49F9" w:rsidRPr="003D29A7" w:rsidRDefault="00665C49" w:rsidP="00686CFA">
      <w:pPr>
        <w:pStyle w:val="affff2"/>
        <w:spacing w:line="240" w:lineRule="auto"/>
        <w:rPr>
          <w:rFonts w:ascii="Times New Roman"/>
        </w:rPr>
      </w:pPr>
      <w:r>
        <w:rPr>
          <w:rFonts w:ascii="Times New Roman" w:hint="eastAsia"/>
        </w:rPr>
        <w:lastRenderedPageBreak/>
        <w:t>水稻</w:t>
      </w:r>
      <w:r w:rsidR="00DA49F9" w:rsidRPr="003D29A7">
        <w:rPr>
          <w:rFonts w:ascii="Times New Roman"/>
        </w:rPr>
        <w:t>质性派生品种鉴定</w:t>
      </w:r>
      <w:r w:rsidR="00DA49F9" w:rsidRPr="003D29A7">
        <w:rPr>
          <w:rFonts w:ascii="Times New Roman"/>
        </w:rPr>
        <w:t xml:space="preserve"> </w:t>
      </w:r>
      <w:r>
        <w:rPr>
          <w:rFonts w:ascii="Times New Roman" w:hint="eastAsia"/>
        </w:rPr>
        <w:t>全基因组测序</w:t>
      </w:r>
      <w:r w:rsidR="00DA49F9" w:rsidRPr="003D29A7">
        <w:rPr>
          <w:rFonts w:ascii="Times New Roman"/>
        </w:rPr>
        <w:t>法</w:t>
      </w:r>
    </w:p>
    <w:p w14:paraId="7535257A" w14:textId="77777777" w:rsidR="00DA49F9" w:rsidRPr="003D29A7" w:rsidRDefault="00DA49F9" w:rsidP="00686CFA">
      <w:pPr>
        <w:pStyle w:val="a5"/>
        <w:rPr>
          <w:rFonts w:ascii="Times New Roman"/>
        </w:rPr>
      </w:pPr>
      <w:bookmarkStart w:id="27" w:name="_Toc61953148"/>
      <w:bookmarkStart w:id="28" w:name="_Toc41998809"/>
      <w:bookmarkStart w:id="29" w:name="_Toc41998721"/>
      <w:bookmarkStart w:id="30" w:name="_Toc2263247"/>
      <w:bookmarkStart w:id="31" w:name="_Toc2263181"/>
      <w:bookmarkStart w:id="32" w:name="_Toc2263422"/>
      <w:r w:rsidRPr="003D29A7">
        <w:rPr>
          <w:rFonts w:ascii="Times New Roman"/>
        </w:rPr>
        <w:t>范围</w:t>
      </w:r>
      <w:bookmarkEnd w:id="27"/>
      <w:bookmarkEnd w:id="28"/>
      <w:bookmarkEnd w:id="29"/>
      <w:bookmarkEnd w:id="30"/>
      <w:bookmarkEnd w:id="31"/>
      <w:bookmarkEnd w:id="32"/>
    </w:p>
    <w:p w14:paraId="12EB9E7A" w14:textId="6D75B807" w:rsidR="00DA49F9" w:rsidRPr="003D29A7" w:rsidRDefault="00DA49F9" w:rsidP="00686CFA">
      <w:pPr>
        <w:pStyle w:val="afff3"/>
        <w:rPr>
          <w:rFonts w:ascii="Times New Roman"/>
        </w:rPr>
      </w:pPr>
      <w:r w:rsidRPr="003D29A7">
        <w:rPr>
          <w:rFonts w:ascii="Times New Roman"/>
        </w:rPr>
        <w:t>本文件规定了利用</w:t>
      </w:r>
      <w:r w:rsidR="00665C49">
        <w:rPr>
          <w:rFonts w:ascii="Times New Roman" w:hint="eastAsia"/>
        </w:rPr>
        <w:t>全基因组测序</w:t>
      </w:r>
      <w:r w:rsidRPr="003D29A7">
        <w:rPr>
          <w:rFonts w:ascii="Times New Roman"/>
        </w:rPr>
        <w:t>进行</w:t>
      </w:r>
      <w:r w:rsidR="00665C49">
        <w:rPr>
          <w:rFonts w:ascii="Times New Roman" w:hint="eastAsia"/>
        </w:rPr>
        <w:t>水稻</w:t>
      </w:r>
      <w:r w:rsidRPr="003D29A7">
        <w:rPr>
          <w:rFonts w:ascii="Times New Roman"/>
        </w:rPr>
        <w:t>（</w:t>
      </w:r>
      <w:r w:rsidR="00665C49" w:rsidRPr="00665C49">
        <w:rPr>
          <w:rFonts w:ascii="Times New Roman"/>
          <w:i/>
          <w:iCs/>
        </w:rPr>
        <w:t>Oryza sativa</w:t>
      </w:r>
      <w:r w:rsidRPr="003D29A7">
        <w:rPr>
          <w:rFonts w:ascii="Times New Roman"/>
        </w:rPr>
        <w:t xml:space="preserve"> L.</w:t>
      </w:r>
      <w:r w:rsidRPr="003D29A7">
        <w:rPr>
          <w:rFonts w:ascii="Times New Roman"/>
        </w:rPr>
        <w:t>）其实质性派生品种鉴定的</w:t>
      </w:r>
      <w:r w:rsidRPr="003D29A7">
        <w:rPr>
          <w:rFonts w:ascii="Times New Roman"/>
          <w:snapToGrid w:val="0"/>
          <w:szCs w:val="21"/>
        </w:rPr>
        <w:t>操作程序、</w:t>
      </w:r>
      <w:r w:rsidR="002F0E31">
        <w:rPr>
          <w:rFonts w:ascii="Times New Roman"/>
          <w:snapToGrid w:val="0"/>
          <w:szCs w:val="21"/>
        </w:rPr>
        <w:t>试剂和仪器设备</w:t>
      </w:r>
      <w:r w:rsidR="002F0E31">
        <w:rPr>
          <w:rFonts w:ascii="Times New Roman" w:hint="eastAsia"/>
          <w:snapToGrid w:val="0"/>
          <w:szCs w:val="21"/>
        </w:rPr>
        <w:t>、</w:t>
      </w:r>
      <w:r w:rsidRPr="003D29A7">
        <w:rPr>
          <w:rFonts w:ascii="Times New Roman"/>
          <w:snapToGrid w:val="0"/>
          <w:szCs w:val="21"/>
        </w:rPr>
        <w:t>结果统计与判定。</w:t>
      </w:r>
    </w:p>
    <w:p w14:paraId="742B6A09" w14:textId="77777777" w:rsidR="00DA49F9" w:rsidRPr="003D29A7" w:rsidRDefault="00DA49F9" w:rsidP="00686CFA">
      <w:pPr>
        <w:pStyle w:val="afff3"/>
        <w:rPr>
          <w:rFonts w:ascii="Times New Roman"/>
        </w:rPr>
      </w:pPr>
      <w:r w:rsidRPr="003D29A7">
        <w:rPr>
          <w:rFonts w:ascii="Times New Roman"/>
        </w:rPr>
        <w:t>本文件适用于自交系及其实质性派生</w:t>
      </w:r>
      <w:r w:rsidR="002F7213">
        <w:rPr>
          <w:rFonts w:ascii="Times New Roman"/>
        </w:rPr>
        <w:t>自交系</w:t>
      </w:r>
      <w:r w:rsidRPr="003D29A7">
        <w:rPr>
          <w:rFonts w:ascii="Times New Roman"/>
        </w:rPr>
        <w:t>鉴定。</w:t>
      </w:r>
    </w:p>
    <w:p w14:paraId="408FD28E" w14:textId="77777777" w:rsidR="00DA49F9" w:rsidRPr="003D29A7" w:rsidRDefault="00DA49F9" w:rsidP="00686CFA">
      <w:pPr>
        <w:pStyle w:val="a5"/>
        <w:rPr>
          <w:rFonts w:ascii="Times New Roman"/>
        </w:rPr>
      </w:pPr>
      <w:bookmarkStart w:id="33" w:name="_Toc2263248"/>
      <w:bookmarkStart w:id="34" w:name="_Toc2263423"/>
      <w:bookmarkStart w:id="35" w:name="_Toc61953149"/>
      <w:bookmarkStart w:id="36" w:name="_Toc41998810"/>
      <w:bookmarkStart w:id="37" w:name="_Toc2263182"/>
      <w:bookmarkStart w:id="38" w:name="_Toc41998722"/>
      <w:r w:rsidRPr="003D29A7">
        <w:rPr>
          <w:rFonts w:ascii="Times New Roman"/>
        </w:rPr>
        <w:t>规范性引用文件</w:t>
      </w:r>
      <w:bookmarkEnd w:id="33"/>
      <w:bookmarkEnd w:id="34"/>
      <w:bookmarkEnd w:id="35"/>
      <w:bookmarkEnd w:id="36"/>
      <w:bookmarkEnd w:id="37"/>
      <w:bookmarkEnd w:id="38"/>
    </w:p>
    <w:p w14:paraId="688D7204" w14:textId="77777777" w:rsidR="00DA49F9" w:rsidRPr="003D29A7" w:rsidRDefault="00DA49F9" w:rsidP="00686CFA">
      <w:pPr>
        <w:pStyle w:val="afff3"/>
        <w:rPr>
          <w:rFonts w:ascii="Times New Roman"/>
        </w:rPr>
      </w:pPr>
      <w:r w:rsidRPr="003D29A7">
        <w:rPr>
          <w:rFonts w:ascii="Times New Roman"/>
        </w:rPr>
        <w:t>下列文件中的内容通过文中的规范性引用而构成本文件必不可少的条款。其中，注明日期的引用文件，仅该日期对应的版本适用于本文件；不注日期的引用文件，其最新版本（包括所有的修改单）适用于本文件。</w:t>
      </w:r>
    </w:p>
    <w:p w14:paraId="155BFAE4" w14:textId="77777777" w:rsidR="00DA49F9" w:rsidRPr="007042BD" w:rsidRDefault="00DA49F9" w:rsidP="00686CFA">
      <w:pPr>
        <w:ind w:firstLineChars="200" w:firstLine="420"/>
        <w:rPr>
          <w:kern w:val="0"/>
          <w:szCs w:val="20"/>
        </w:rPr>
      </w:pPr>
      <w:r w:rsidRPr="007042BD">
        <w:rPr>
          <w:kern w:val="0"/>
          <w:szCs w:val="20"/>
        </w:rPr>
        <w:t xml:space="preserve">GB/T 3543.2  </w:t>
      </w:r>
      <w:r w:rsidRPr="007042BD">
        <w:rPr>
          <w:kern w:val="0"/>
          <w:szCs w:val="20"/>
        </w:rPr>
        <w:t>农作物种子检验规程</w:t>
      </w:r>
      <w:r w:rsidRPr="007042BD">
        <w:rPr>
          <w:kern w:val="0"/>
          <w:szCs w:val="20"/>
        </w:rPr>
        <w:t xml:space="preserve">  </w:t>
      </w:r>
      <w:r w:rsidRPr="007042BD">
        <w:rPr>
          <w:kern w:val="0"/>
          <w:szCs w:val="20"/>
        </w:rPr>
        <w:t>扦样</w:t>
      </w:r>
    </w:p>
    <w:p w14:paraId="04B4C4D7" w14:textId="77777777" w:rsidR="00DA49F9" w:rsidRPr="007042BD" w:rsidRDefault="00DA49F9" w:rsidP="00686CFA">
      <w:pPr>
        <w:ind w:firstLineChars="200" w:firstLine="420"/>
        <w:rPr>
          <w:kern w:val="0"/>
          <w:szCs w:val="20"/>
        </w:rPr>
      </w:pPr>
      <w:r w:rsidRPr="007042BD">
        <w:rPr>
          <w:kern w:val="0"/>
          <w:szCs w:val="20"/>
        </w:rPr>
        <w:t xml:space="preserve">GB/T 6682  </w:t>
      </w:r>
      <w:r w:rsidRPr="007042BD">
        <w:rPr>
          <w:kern w:val="0"/>
          <w:szCs w:val="20"/>
        </w:rPr>
        <w:t>分析实验室用水规格和试验方法</w:t>
      </w:r>
    </w:p>
    <w:p w14:paraId="25F00E93" w14:textId="77777777" w:rsidR="00DA49F9" w:rsidRPr="007042BD" w:rsidRDefault="00DA49F9" w:rsidP="00686CFA">
      <w:pPr>
        <w:ind w:firstLineChars="200" w:firstLine="420"/>
        <w:rPr>
          <w:kern w:val="0"/>
          <w:szCs w:val="20"/>
        </w:rPr>
      </w:pPr>
      <w:r w:rsidRPr="007042BD">
        <w:rPr>
          <w:kern w:val="0"/>
          <w:szCs w:val="20"/>
        </w:rPr>
        <w:t>GB/T 19557.</w:t>
      </w:r>
      <w:r w:rsidR="00665C49" w:rsidRPr="007042BD">
        <w:rPr>
          <w:rFonts w:hint="eastAsia"/>
          <w:kern w:val="0"/>
          <w:szCs w:val="20"/>
        </w:rPr>
        <w:t>7</w:t>
      </w:r>
      <w:r w:rsidRPr="007042BD">
        <w:rPr>
          <w:kern w:val="0"/>
          <w:szCs w:val="20"/>
        </w:rPr>
        <w:t xml:space="preserve">  </w:t>
      </w:r>
      <w:r w:rsidRPr="007042BD">
        <w:rPr>
          <w:kern w:val="0"/>
          <w:szCs w:val="20"/>
        </w:rPr>
        <w:t>植物品种特异性、一致性和稳定性测试指南</w:t>
      </w:r>
      <w:r w:rsidRPr="007042BD">
        <w:rPr>
          <w:kern w:val="0"/>
          <w:szCs w:val="20"/>
        </w:rPr>
        <w:t xml:space="preserve"> </w:t>
      </w:r>
      <w:r w:rsidR="00665C49" w:rsidRPr="007042BD">
        <w:rPr>
          <w:rFonts w:hint="eastAsia"/>
          <w:kern w:val="0"/>
          <w:szCs w:val="20"/>
        </w:rPr>
        <w:t>水稻</w:t>
      </w:r>
    </w:p>
    <w:p w14:paraId="176974AF" w14:textId="74FF9C46" w:rsidR="00665C49" w:rsidRPr="007042BD" w:rsidRDefault="00665C49" w:rsidP="00686CFA">
      <w:pPr>
        <w:ind w:firstLineChars="200" w:firstLine="420"/>
        <w:rPr>
          <w:kern w:val="0"/>
          <w:szCs w:val="20"/>
        </w:rPr>
      </w:pPr>
      <w:r w:rsidRPr="007042BD">
        <w:rPr>
          <w:rFonts w:hint="eastAsia"/>
          <w:kern w:val="0"/>
          <w:szCs w:val="20"/>
        </w:rPr>
        <w:t>GB/T 30989</w:t>
      </w:r>
      <w:r w:rsidRPr="007042BD">
        <w:rPr>
          <w:kern w:val="0"/>
          <w:szCs w:val="20"/>
        </w:rPr>
        <w:tab/>
      </w:r>
      <w:r w:rsidR="007479F4" w:rsidRPr="007042BD">
        <w:rPr>
          <w:rFonts w:hint="eastAsia"/>
          <w:kern w:val="0"/>
          <w:szCs w:val="20"/>
        </w:rPr>
        <w:t>高通量基因测序技术规程</w:t>
      </w:r>
    </w:p>
    <w:p w14:paraId="43AE237B" w14:textId="57A1EB73" w:rsidR="00665C49" w:rsidRPr="007042BD" w:rsidRDefault="00665C49" w:rsidP="00686CFA">
      <w:pPr>
        <w:ind w:firstLineChars="200" w:firstLine="420"/>
        <w:rPr>
          <w:kern w:val="0"/>
          <w:szCs w:val="20"/>
        </w:rPr>
      </w:pPr>
      <w:r w:rsidRPr="007042BD">
        <w:rPr>
          <w:rFonts w:hint="eastAsia"/>
          <w:kern w:val="0"/>
          <w:szCs w:val="20"/>
        </w:rPr>
        <w:t xml:space="preserve">GB/T </w:t>
      </w:r>
      <w:r w:rsidR="001A3709" w:rsidRPr="007042BD">
        <w:rPr>
          <w:kern w:val="0"/>
          <w:szCs w:val="20"/>
        </w:rPr>
        <w:t>35537</w:t>
      </w:r>
      <w:r w:rsidRPr="007042BD">
        <w:rPr>
          <w:kern w:val="0"/>
          <w:szCs w:val="20"/>
        </w:rPr>
        <w:tab/>
      </w:r>
      <w:r w:rsidRPr="007042BD">
        <w:rPr>
          <w:rFonts w:hint="eastAsia"/>
          <w:kern w:val="0"/>
          <w:szCs w:val="20"/>
        </w:rPr>
        <w:t>高通量基因测序结果评价要求</w:t>
      </w:r>
    </w:p>
    <w:p w14:paraId="0A941195" w14:textId="77777777" w:rsidR="00665C49" w:rsidRPr="007042BD" w:rsidRDefault="00665C49" w:rsidP="00686CFA">
      <w:pPr>
        <w:ind w:firstLineChars="200" w:firstLine="420"/>
        <w:rPr>
          <w:kern w:val="0"/>
          <w:szCs w:val="20"/>
        </w:rPr>
      </w:pPr>
      <w:r w:rsidRPr="007042BD">
        <w:rPr>
          <w:rFonts w:hint="eastAsia"/>
          <w:kern w:val="0"/>
          <w:szCs w:val="20"/>
        </w:rPr>
        <w:t>GB/T 35890</w:t>
      </w:r>
      <w:r w:rsidRPr="007042BD">
        <w:rPr>
          <w:kern w:val="0"/>
          <w:szCs w:val="20"/>
        </w:rPr>
        <w:tab/>
      </w:r>
      <w:r w:rsidRPr="007042BD">
        <w:rPr>
          <w:rFonts w:hint="eastAsia"/>
          <w:kern w:val="0"/>
          <w:szCs w:val="20"/>
        </w:rPr>
        <w:t>高通量测序数据系列格式规范</w:t>
      </w:r>
    </w:p>
    <w:p w14:paraId="6D734A2E" w14:textId="77777777" w:rsidR="007C2CDE" w:rsidRPr="007042BD" w:rsidRDefault="00665C49" w:rsidP="00686CFA">
      <w:pPr>
        <w:ind w:firstLineChars="200" w:firstLine="420"/>
        <w:rPr>
          <w:kern w:val="0"/>
          <w:szCs w:val="20"/>
        </w:rPr>
      </w:pPr>
      <w:r w:rsidRPr="007042BD">
        <w:rPr>
          <w:rFonts w:hint="eastAsia"/>
          <w:kern w:val="0"/>
          <w:szCs w:val="20"/>
        </w:rPr>
        <w:t xml:space="preserve">YY/T 1723 </w:t>
      </w:r>
      <w:r w:rsidRPr="007042BD">
        <w:rPr>
          <w:rFonts w:hint="eastAsia"/>
          <w:kern w:val="0"/>
          <w:szCs w:val="20"/>
        </w:rPr>
        <w:t>高通量基因测序仪</w:t>
      </w:r>
    </w:p>
    <w:p w14:paraId="7AF1CABB" w14:textId="77777777" w:rsidR="00665C49" w:rsidRPr="007042BD" w:rsidRDefault="00DA49F9" w:rsidP="00686CFA">
      <w:pPr>
        <w:ind w:firstLineChars="200" w:firstLine="420"/>
        <w:rPr>
          <w:kern w:val="0"/>
          <w:szCs w:val="20"/>
        </w:rPr>
      </w:pPr>
      <w:r w:rsidRPr="003D29A7">
        <w:rPr>
          <w:kern w:val="0"/>
          <w:szCs w:val="20"/>
        </w:rPr>
        <w:t xml:space="preserve">NY/T 2594 </w:t>
      </w:r>
      <w:r w:rsidRPr="007042BD">
        <w:rPr>
          <w:kern w:val="0"/>
          <w:szCs w:val="20"/>
        </w:rPr>
        <w:t xml:space="preserve"> </w:t>
      </w:r>
      <w:r w:rsidRPr="007042BD">
        <w:rPr>
          <w:kern w:val="0"/>
          <w:szCs w:val="20"/>
        </w:rPr>
        <w:t>植物品种鉴定</w:t>
      </w:r>
      <w:r w:rsidRPr="007042BD">
        <w:rPr>
          <w:kern w:val="0"/>
          <w:szCs w:val="20"/>
        </w:rPr>
        <w:t xml:space="preserve"> DNA</w:t>
      </w:r>
      <w:r w:rsidRPr="007042BD">
        <w:rPr>
          <w:kern w:val="0"/>
          <w:szCs w:val="20"/>
        </w:rPr>
        <w:t>分子标记法</w:t>
      </w:r>
      <w:r w:rsidRPr="007042BD">
        <w:rPr>
          <w:kern w:val="0"/>
          <w:szCs w:val="20"/>
        </w:rPr>
        <w:t xml:space="preserve"> </w:t>
      </w:r>
      <w:r w:rsidRPr="007042BD">
        <w:rPr>
          <w:kern w:val="0"/>
          <w:szCs w:val="20"/>
        </w:rPr>
        <w:t>总则</w:t>
      </w:r>
    </w:p>
    <w:p w14:paraId="28FB6A16" w14:textId="77777777" w:rsidR="007C2CDE" w:rsidRPr="007042BD" w:rsidRDefault="007C2CDE" w:rsidP="00686CFA">
      <w:pPr>
        <w:ind w:firstLineChars="200" w:firstLine="420"/>
        <w:rPr>
          <w:kern w:val="0"/>
          <w:szCs w:val="20"/>
        </w:rPr>
      </w:pPr>
      <w:r w:rsidRPr="007042BD">
        <w:rPr>
          <w:rFonts w:hint="eastAsia"/>
          <w:kern w:val="0"/>
          <w:szCs w:val="20"/>
        </w:rPr>
        <w:t xml:space="preserve">T/CHIA 21.1 </w:t>
      </w:r>
      <w:r w:rsidRPr="007042BD">
        <w:rPr>
          <w:rFonts w:hint="eastAsia"/>
          <w:kern w:val="0"/>
          <w:szCs w:val="20"/>
        </w:rPr>
        <w:t>全基因组测序数据分析</w:t>
      </w:r>
    </w:p>
    <w:p w14:paraId="50219519" w14:textId="110BC0E9" w:rsidR="007C2CDE" w:rsidRDefault="003069A3" w:rsidP="00686CFA">
      <w:pPr>
        <w:ind w:firstLine="420"/>
        <w:rPr>
          <w:kern w:val="0"/>
          <w:szCs w:val="20"/>
        </w:rPr>
      </w:pPr>
      <w:r w:rsidRPr="007042BD">
        <w:rPr>
          <w:rFonts w:hint="eastAsia"/>
          <w:kern w:val="0"/>
          <w:szCs w:val="20"/>
        </w:rPr>
        <w:t xml:space="preserve">NY/T 2745 </w:t>
      </w:r>
      <w:r w:rsidRPr="007042BD">
        <w:rPr>
          <w:rFonts w:hint="eastAsia"/>
          <w:kern w:val="0"/>
          <w:szCs w:val="20"/>
        </w:rPr>
        <w:t>水稻品种真实性鉴定</w:t>
      </w:r>
      <w:r w:rsidRPr="007042BD">
        <w:rPr>
          <w:rFonts w:hint="eastAsia"/>
          <w:kern w:val="0"/>
          <w:szCs w:val="20"/>
        </w:rPr>
        <w:t xml:space="preserve"> SNP</w:t>
      </w:r>
      <w:r w:rsidRPr="007042BD">
        <w:rPr>
          <w:rFonts w:hint="eastAsia"/>
          <w:kern w:val="0"/>
          <w:szCs w:val="20"/>
        </w:rPr>
        <w:t>标记法</w:t>
      </w:r>
    </w:p>
    <w:p w14:paraId="1B981C25" w14:textId="463752C8" w:rsidR="007042BD" w:rsidRPr="007042BD" w:rsidRDefault="007042BD" w:rsidP="00686CFA">
      <w:pPr>
        <w:ind w:firstLine="420"/>
        <w:rPr>
          <w:kern w:val="0"/>
          <w:szCs w:val="20"/>
        </w:rPr>
      </w:pPr>
      <w:r w:rsidRPr="007042BD">
        <w:rPr>
          <w:kern w:val="0"/>
          <w:szCs w:val="20"/>
        </w:rPr>
        <w:t>GB/T 45214</w:t>
      </w:r>
      <w:r>
        <w:rPr>
          <w:rFonts w:hint="eastAsia"/>
          <w:kern w:val="0"/>
          <w:szCs w:val="20"/>
        </w:rPr>
        <w:t xml:space="preserve"> </w:t>
      </w:r>
      <w:r w:rsidRPr="007042BD">
        <w:rPr>
          <w:rFonts w:hint="eastAsia"/>
          <w:kern w:val="0"/>
          <w:szCs w:val="20"/>
        </w:rPr>
        <w:t>人全基因组高通量测序数据质量评价方法</w:t>
      </w:r>
    </w:p>
    <w:p w14:paraId="3361C862" w14:textId="77777777" w:rsidR="00DA49F9" w:rsidRPr="003D29A7" w:rsidRDefault="00DA49F9" w:rsidP="00686CFA">
      <w:pPr>
        <w:pStyle w:val="a5"/>
        <w:ind w:left="2"/>
        <w:rPr>
          <w:rFonts w:ascii="Times New Roman"/>
        </w:rPr>
      </w:pPr>
      <w:bookmarkStart w:id="39" w:name="_Toc2263183"/>
      <w:bookmarkStart w:id="40" w:name="_Toc467078068"/>
      <w:bookmarkStart w:id="41" w:name="_Toc467072114"/>
      <w:bookmarkStart w:id="42" w:name="_Toc467072384"/>
      <w:bookmarkStart w:id="43" w:name="_Toc41998811"/>
      <w:bookmarkStart w:id="44" w:name="_Toc61953150"/>
      <w:bookmarkStart w:id="45" w:name="_Toc466822883"/>
      <w:bookmarkStart w:id="46" w:name="_Toc467072419"/>
      <w:bookmarkStart w:id="47" w:name="_Toc467072441"/>
      <w:bookmarkStart w:id="48" w:name="_Toc467247171"/>
      <w:bookmarkStart w:id="49" w:name="_Toc41998723"/>
      <w:bookmarkStart w:id="50" w:name="_Toc2263249"/>
      <w:bookmarkStart w:id="51" w:name="_Toc467093851"/>
      <w:bookmarkStart w:id="52" w:name="_Toc2263424"/>
      <w:r w:rsidRPr="003D29A7">
        <w:rPr>
          <w:rFonts w:ascii="Times New Roman"/>
        </w:rPr>
        <w:t>术语和定义</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49512B72" w14:textId="4FDC73AE" w:rsidR="00DA49F9" w:rsidRPr="007042BD" w:rsidRDefault="001A3709" w:rsidP="00686CFA">
      <w:pPr>
        <w:ind w:firstLineChars="200" w:firstLine="420"/>
        <w:rPr>
          <w:kern w:val="0"/>
          <w:szCs w:val="20"/>
        </w:rPr>
      </w:pPr>
      <w:r w:rsidRPr="007042BD">
        <w:rPr>
          <w:rFonts w:hint="eastAsia"/>
          <w:kern w:val="0"/>
          <w:szCs w:val="20"/>
        </w:rPr>
        <w:t>GB/T 30989</w:t>
      </w:r>
      <w:r w:rsidRPr="007042BD">
        <w:rPr>
          <w:kern w:val="0"/>
          <w:szCs w:val="20"/>
        </w:rPr>
        <w:t>-2014</w:t>
      </w:r>
      <w:r w:rsidR="00287C82">
        <w:rPr>
          <w:rFonts w:hint="eastAsia"/>
          <w:kern w:val="0"/>
          <w:szCs w:val="20"/>
        </w:rPr>
        <w:t>，</w:t>
      </w:r>
      <w:r w:rsidRPr="007042BD">
        <w:rPr>
          <w:kern w:val="0"/>
          <w:szCs w:val="20"/>
        </w:rPr>
        <w:t>GB/T 35537-2017</w:t>
      </w:r>
      <w:r w:rsidR="00287C82">
        <w:rPr>
          <w:rFonts w:hint="eastAsia"/>
          <w:kern w:val="0"/>
          <w:szCs w:val="20"/>
        </w:rPr>
        <w:t>，</w:t>
      </w:r>
      <w:r w:rsidRPr="007042BD">
        <w:rPr>
          <w:kern w:val="0"/>
          <w:szCs w:val="20"/>
        </w:rPr>
        <w:t>GB/T 35890-2018</w:t>
      </w:r>
      <w:r w:rsidR="00287C82">
        <w:rPr>
          <w:rFonts w:hint="eastAsia"/>
          <w:kern w:val="0"/>
          <w:szCs w:val="20"/>
        </w:rPr>
        <w:t>，</w:t>
      </w:r>
      <w:r w:rsidR="003069A3" w:rsidRPr="007042BD">
        <w:rPr>
          <w:rFonts w:hint="eastAsia"/>
          <w:kern w:val="0"/>
          <w:szCs w:val="20"/>
        </w:rPr>
        <w:t>NY/T 2745-2021</w:t>
      </w:r>
      <w:r w:rsidR="00287C82">
        <w:rPr>
          <w:rFonts w:hint="eastAsia"/>
          <w:kern w:val="0"/>
          <w:szCs w:val="20"/>
        </w:rPr>
        <w:t>，</w:t>
      </w:r>
      <w:r w:rsidR="00DA49F9" w:rsidRPr="007042BD">
        <w:rPr>
          <w:kern w:val="0"/>
          <w:szCs w:val="20"/>
        </w:rPr>
        <w:t>NY/T 2594</w:t>
      </w:r>
      <w:r w:rsidRPr="007042BD">
        <w:rPr>
          <w:kern w:val="0"/>
          <w:szCs w:val="20"/>
        </w:rPr>
        <w:t>-2016</w:t>
      </w:r>
      <w:r w:rsidR="00287C82">
        <w:rPr>
          <w:rFonts w:hint="eastAsia"/>
          <w:kern w:val="0"/>
          <w:szCs w:val="20"/>
        </w:rPr>
        <w:t>及</w:t>
      </w:r>
      <w:r w:rsidR="007042BD" w:rsidRPr="007042BD">
        <w:rPr>
          <w:kern w:val="0"/>
          <w:szCs w:val="20"/>
        </w:rPr>
        <w:t>GB/T 45214-2025</w:t>
      </w:r>
      <w:r w:rsidR="001E2633" w:rsidRPr="007042BD">
        <w:rPr>
          <w:rFonts w:hint="eastAsia"/>
          <w:kern w:val="0"/>
          <w:szCs w:val="20"/>
        </w:rPr>
        <w:t>，</w:t>
      </w:r>
      <w:r w:rsidR="00DA49F9" w:rsidRPr="007042BD">
        <w:rPr>
          <w:kern w:val="0"/>
          <w:szCs w:val="20"/>
        </w:rPr>
        <w:t>界定的以及下列术语和定义适用于本文件。</w:t>
      </w:r>
      <w:r w:rsidR="007042BD" w:rsidRPr="007042BD">
        <w:rPr>
          <w:rFonts w:hint="eastAsia"/>
          <w:kern w:val="0"/>
          <w:szCs w:val="20"/>
        </w:rPr>
        <w:t>为了便于使用，以下重复列出了</w:t>
      </w:r>
      <w:r w:rsidR="007042BD" w:rsidRPr="007042BD">
        <w:rPr>
          <w:rFonts w:hint="eastAsia"/>
          <w:kern w:val="0"/>
          <w:szCs w:val="20"/>
        </w:rPr>
        <w:t>GB/T 30989</w:t>
      </w:r>
      <w:r w:rsidR="007042BD" w:rsidRPr="007042BD">
        <w:rPr>
          <w:kern w:val="0"/>
          <w:szCs w:val="20"/>
        </w:rPr>
        <w:t>-2014,</w:t>
      </w:r>
      <w:r w:rsidR="007042BD" w:rsidRPr="007042BD">
        <w:rPr>
          <w:rFonts w:hint="eastAsia"/>
          <w:kern w:val="0"/>
          <w:szCs w:val="20"/>
        </w:rPr>
        <w:t xml:space="preserve"> </w:t>
      </w:r>
      <w:r w:rsidR="007042BD" w:rsidRPr="007042BD">
        <w:rPr>
          <w:kern w:val="0"/>
          <w:szCs w:val="20"/>
        </w:rPr>
        <w:t>GB/T 35537-2017, GB/T 35890-2018</w:t>
      </w:r>
      <w:r w:rsidR="007042BD" w:rsidRPr="007042BD">
        <w:rPr>
          <w:rFonts w:hint="eastAsia"/>
          <w:kern w:val="0"/>
          <w:szCs w:val="20"/>
        </w:rPr>
        <w:t xml:space="preserve"> </w:t>
      </w:r>
      <w:r w:rsidR="007042BD" w:rsidRPr="007042BD">
        <w:rPr>
          <w:rFonts w:hint="eastAsia"/>
          <w:kern w:val="0"/>
          <w:szCs w:val="20"/>
        </w:rPr>
        <w:t>及</w:t>
      </w:r>
      <w:r w:rsidR="007042BD" w:rsidRPr="007042BD">
        <w:rPr>
          <w:rFonts w:hint="eastAsia"/>
          <w:kern w:val="0"/>
          <w:szCs w:val="20"/>
        </w:rPr>
        <w:t xml:space="preserve"> NY/T 2745-2021 </w:t>
      </w:r>
      <w:r w:rsidR="007042BD" w:rsidRPr="007042BD">
        <w:rPr>
          <w:rFonts w:hint="eastAsia"/>
          <w:kern w:val="0"/>
          <w:szCs w:val="20"/>
        </w:rPr>
        <w:t>中的某些术语和定义</w:t>
      </w:r>
    </w:p>
    <w:p w14:paraId="49FC9812" w14:textId="77777777" w:rsidR="00665C49" w:rsidRDefault="00665C49" w:rsidP="00686CFA">
      <w:pPr>
        <w:pStyle w:val="a6"/>
        <w:rPr>
          <w:rFonts w:ascii="Times New Roman"/>
        </w:rPr>
      </w:pPr>
    </w:p>
    <w:p w14:paraId="7A62B457" w14:textId="77777777" w:rsidR="00665C49" w:rsidRPr="00EB1B83" w:rsidRDefault="00665C49" w:rsidP="00686CFA">
      <w:pPr>
        <w:pStyle w:val="afff3"/>
        <w:rPr>
          <w:rFonts w:ascii="Times New Roman" w:eastAsia="黑体"/>
          <w:b/>
          <w:kern w:val="2"/>
          <w:szCs w:val="21"/>
        </w:rPr>
      </w:pPr>
      <w:r>
        <w:rPr>
          <w:rFonts w:ascii="Times New Roman" w:eastAsia="黑体" w:hint="eastAsia"/>
          <w:bCs/>
          <w:szCs w:val="21"/>
        </w:rPr>
        <w:t>全基因组测序</w:t>
      </w:r>
      <w:r w:rsidRPr="00EB1B83">
        <w:rPr>
          <w:rFonts w:ascii="Times New Roman" w:eastAsia="黑体"/>
          <w:bCs/>
          <w:szCs w:val="21"/>
        </w:rPr>
        <w:t xml:space="preserve">  </w:t>
      </w:r>
      <w:r>
        <w:rPr>
          <w:rFonts w:ascii="Times New Roman" w:eastAsia="黑体" w:hint="eastAsia"/>
          <w:szCs w:val="21"/>
        </w:rPr>
        <w:t>whole genome sequencing</w:t>
      </w:r>
    </w:p>
    <w:p w14:paraId="37AD6A96" w14:textId="77777777" w:rsidR="00665C49" w:rsidRDefault="001E2633" w:rsidP="00686CFA">
      <w:pPr>
        <w:pStyle w:val="afff3"/>
        <w:ind w:firstLineChars="0"/>
        <w:jc w:val="left"/>
        <w:rPr>
          <w:rFonts w:ascii="Times New Roman"/>
          <w:szCs w:val="21"/>
          <w:shd w:val="clear" w:color="auto" w:fill="FFFFFF"/>
        </w:rPr>
      </w:pPr>
      <w:r>
        <w:rPr>
          <w:rFonts w:ascii="Times New Roman" w:hint="eastAsia"/>
          <w:szCs w:val="21"/>
          <w:shd w:val="clear" w:color="auto" w:fill="FFFFFF"/>
        </w:rPr>
        <w:t>对生物体整个基因组序列进行测定，以获得完整的基因组信息</w:t>
      </w:r>
      <w:r w:rsidR="00665C49" w:rsidRPr="00EB1B83">
        <w:rPr>
          <w:rFonts w:ascii="Times New Roman" w:hint="eastAsia"/>
          <w:szCs w:val="21"/>
          <w:shd w:val="clear" w:color="auto" w:fill="FFFFFF"/>
        </w:rPr>
        <w:t>。</w:t>
      </w:r>
    </w:p>
    <w:p w14:paraId="1FAA25CF" w14:textId="4F01FD75" w:rsidR="00674A70" w:rsidRDefault="007479F4" w:rsidP="00686CFA">
      <w:pPr>
        <w:pStyle w:val="afff3"/>
        <w:ind w:firstLineChars="0"/>
        <w:jc w:val="left"/>
        <w:rPr>
          <w:rFonts w:ascii="Times New Roman"/>
          <w:szCs w:val="21"/>
          <w:shd w:val="clear" w:color="auto" w:fill="FFFFFF"/>
        </w:rPr>
      </w:pPr>
      <w:r>
        <w:rPr>
          <w:rFonts w:ascii="Times New Roman"/>
          <w:szCs w:val="21"/>
          <w:shd w:val="clear" w:color="auto" w:fill="FFFFFF"/>
        </w:rPr>
        <w:t>[</w:t>
      </w:r>
      <w:r>
        <w:rPr>
          <w:rFonts w:ascii="Times New Roman" w:hint="eastAsia"/>
          <w:szCs w:val="21"/>
          <w:shd w:val="clear" w:color="auto" w:fill="FFFFFF"/>
        </w:rPr>
        <w:t>来源：</w:t>
      </w:r>
      <w:r>
        <w:t xml:space="preserve"> GB/T 30989-2014</w:t>
      </w:r>
      <w:r>
        <w:rPr>
          <w:rFonts w:ascii="Times New Roman"/>
          <w:szCs w:val="21"/>
          <w:shd w:val="clear" w:color="auto" w:fill="FFFFFF"/>
        </w:rPr>
        <w:t>]</w:t>
      </w:r>
    </w:p>
    <w:p w14:paraId="12DED56F" w14:textId="77777777" w:rsidR="001E2633" w:rsidRDefault="001E2633" w:rsidP="00686CFA">
      <w:pPr>
        <w:pStyle w:val="a6"/>
        <w:rPr>
          <w:rFonts w:ascii="Times New Roman"/>
        </w:rPr>
      </w:pPr>
    </w:p>
    <w:p w14:paraId="09AECE1B" w14:textId="77777777" w:rsidR="001E2633" w:rsidRPr="00EB1B83" w:rsidRDefault="001E2633" w:rsidP="00686CFA">
      <w:pPr>
        <w:pStyle w:val="afff3"/>
        <w:rPr>
          <w:rFonts w:ascii="Times New Roman" w:eastAsia="黑体"/>
          <w:b/>
          <w:kern w:val="2"/>
          <w:szCs w:val="21"/>
        </w:rPr>
      </w:pPr>
      <w:r>
        <w:rPr>
          <w:rFonts w:ascii="Times New Roman" w:eastAsia="黑体" w:hint="eastAsia"/>
          <w:bCs/>
          <w:szCs w:val="21"/>
        </w:rPr>
        <w:t>测序深度</w:t>
      </w:r>
      <w:r w:rsidRPr="00EB1B83">
        <w:rPr>
          <w:rFonts w:ascii="Times New Roman" w:eastAsia="黑体"/>
          <w:bCs/>
          <w:szCs w:val="21"/>
        </w:rPr>
        <w:t xml:space="preserve">  </w:t>
      </w:r>
      <w:r>
        <w:rPr>
          <w:rFonts w:ascii="Times New Roman" w:eastAsia="黑体" w:hint="eastAsia"/>
          <w:szCs w:val="21"/>
        </w:rPr>
        <w:t>sequencing depth</w:t>
      </w:r>
    </w:p>
    <w:p w14:paraId="12259FED" w14:textId="77777777" w:rsidR="001E2633" w:rsidRDefault="001E2633" w:rsidP="00686CFA">
      <w:pPr>
        <w:pStyle w:val="afff3"/>
        <w:ind w:firstLineChars="0"/>
        <w:jc w:val="left"/>
        <w:rPr>
          <w:rFonts w:ascii="Times New Roman"/>
          <w:szCs w:val="21"/>
          <w:shd w:val="clear" w:color="auto" w:fill="FFFFFF"/>
        </w:rPr>
      </w:pPr>
      <w:r>
        <w:rPr>
          <w:rFonts w:ascii="Times New Roman" w:hint="eastAsia"/>
          <w:szCs w:val="21"/>
          <w:shd w:val="clear" w:color="auto" w:fill="FFFFFF"/>
        </w:rPr>
        <w:t>测序得到的总碱基数目于待测基因组大小的比值</w:t>
      </w:r>
      <w:r w:rsidRPr="00EB1B83">
        <w:rPr>
          <w:rFonts w:ascii="Times New Roman" w:hint="eastAsia"/>
          <w:szCs w:val="21"/>
          <w:shd w:val="clear" w:color="auto" w:fill="FFFFFF"/>
        </w:rPr>
        <w:t>。</w:t>
      </w:r>
    </w:p>
    <w:p w14:paraId="487510D4" w14:textId="77777777" w:rsidR="001E2633" w:rsidRDefault="001E2633" w:rsidP="00686CFA">
      <w:pPr>
        <w:pStyle w:val="a6"/>
        <w:rPr>
          <w:rFonts w:ascii="Times New Roman"/>
        </w:rPr>
      </w:pPr>
    </w:p>
    <w:p w14:paraId="4DAA115C" w14:textId="14A2210A" w:rsidR="00674A70" w:rsidRDefault="00674A70" w:rsidP="00686CFA">
      <w:pPr>
        <w:pStyle w:val="afff3"/>
        <w:rPr>
          <w:rFonts w:ascii="Times New Roman" w:eastAsia="黑体"/>
          <w:bCs/>
          <w:szCs w:val="21"/>
        </w:rPr>
      </w:pPr>
      <w:r>
        <w:rPr>
          <w:rFonts w:ascii="Times New Roman" w:eastAsia="黑体" w:hint="eastAsia"/>
          <w:bCs/>
          <w:szCs w:val="21"/>
        </w:rPr>
        <w:t>测序平均长度</w:t>
      </w:r>
      <w:r>
        <w:rPr>
          <w:rFonts w:ascii="Times New Roman" w:eastAsia="黑体" w:hint="eastAsia"/>
          <w:bCs/>
          <w:szCs w:val="21"/>
        </w:rPr>
        <w:t xml:space="preserve"> average read length of sequencing</w:t>
      </w:r>
    </w:p>
    <w:p w14:paraId="137C656B" w14:textId="248F9084" w:rsidR="00674A70" w:rsidRDefault="00674A70" w:rsidP="00686CFA">
      <w:pPr>
        <w:pStyle w:val="afff3"/>
        <w:rPr>
          <w:rFonts w:ascii="Times New Roman" w:eastAsia="黑体"/>
          <w:bCs/>
          <w:szCs w:val="21"/>
        </w:rPr>
      </w:pPr>
      <w:r>
        <w:rPr>
          <w:rFonts w:ascii="Times New Roman" w:eastAsia="黑体" w:hint="eastAsia"/>
          <w:bCs/>
          <w:szCs w:val="21"/>
        </w:rPr>
        <w:t>测序仪器单次测序能达到的平均读长</w:t>
      </w:r>
    </w:p>
    <w:p w14:paraId="77F9DBAB" w14:textId="618E3BF6" w:rsidR="00674A70" w:rsidRDefault="00674A70" w:rsidP="00686CFA">
      <w:pPr>
        <w:pStyle w:val="afff3"/>
        <w:ind w:firstLineChars="0"/>
        <w:jc w:val="left"/>
        <w:rPr>
          <w:rFonts w:ascii="Times New Roman"/>
          <w:szCs w:val="21"/>
          <w:shd w:val="clear" w:color="auto" w:fill="FFFFFF"/>
        </w:rPr>
      </w:pPr>
      <w:r>
        <w:rPr>
          <w:rFonts w:ascii="Times New Roman"/>
          <w:szCs w:val="21"/>
          <w:shd w:val="clear" w:color="auto" w:fill="FFFFFF"/>
        </w:rPr>
        <w:t>[</w:t>
      </w:r>
      <w:r w:rsidR="003069A3">
        <w:rPr>
          <w:rFonts w:ascii="Times New Roman" w:hint="eastAsia"/>
          <w:szCs w:val="21"/>
          <w:shd w:val="clear" w:color="auto" w:fill="FFFFFF"/>
        </w:rPr>
        <w:t>来源：</w:t>
      </w:r>
      <w:r>
        <w:rPr>
          <w:rFonts w:hint="eastAsia"/>
          <w:szCs w:val="21"/>
        </w:rPr>
        <w:t xml:space="preserve">GB/T </w:t>
      </w:r>
      <w:r w:rsidRPr="001A3709">
        <w:rPr>
          <w:szCs w:val="21"/>
        </w:rPr>
        <w:t>35537</w:t>
      </w:r>
      <w:r>
        <w:rPr>
          <w:rFonts w:ascii="Times New Roman"/>
          <w:szCs w:val="21"/>
          <w:shd w:val="clear" w:color="auto" w:fill="FFFFFF"/>
        </w:rPr>
        <w:t>]</w:t>
      </w:r>
    </w:p>
    <w:p w14:paraId="6BEBD8D8" w14:textId="3ECEC15D" w:rsidR="00674A70" w:rsidRPr="003069A3" w:rsidRDefault="00674A70" w:rsidP="00686CFA">
      <w:pPr>
        <w:pStyle w:val="a6"/>
        <w:rPr>
          <w:rFonts w:ascii="Times New Roman"/>
        </w:rPr>
      </w:pPr>
    </w:p>
    <w:p w14:paraId="4E1364AA" w14:textId="5A857A1A" w:rsidR="001E2633" w:rsidRPr="00EB1B83" w:rsidRDefault="001E2633" w:rsidP="00686CFA">
      <w:pPr>
        <w:pStyle w:val="afff3"/>
        <w:rPr>
          <w:rFonts w:ascii="Times New Roman" w:eastAsia="黑体"/>
          <w:b/>
          <w:kern w:val="2"/>
          <w:szCs w:val="21"/>
        </w:rPr>
      </w:pPr>
      <w:r>
        <w:rPr>
          <w:rFonts w:ascii="Times New Roman" w:eastAsia="黑体" w:hint="eastAsia"/>
          <w:bCs/>
          <w:szCs w:val="21"/>
        </w:rPr>
        <w:t>测序覆盖度</w:t>
      </w:r>
      <w:r w:rsidRPr="00EB1B83">
        <w:rPr>
          <w:rFonts w:ascii="Times New Roman" w:eastAsia="黑体"/>
          <w:bCs/>
          <w:szCs w:val="21"/>
        </w:rPr>
        <w:t xml:space="preserve">  </w:t>
      </w:r>
      <w:r>
        <w:rPr>
          <w:rFonts w:ascii="Times New Roman" w:eastAsia="黑体" w:hint="eastAsia"/>
          <w:szCs w:val="21"/>
        </w:rPr>
        <w:t>sequencing coverage</w:t>
      </w:r>
    </w:p>
    <w:p w14:paraId="5909AAD1" w14:textId="77777777" w:rsidR="001E2633" w:rsidRDefault="001E2633" w:rsidP="00686CFA">
      <w:pPr>
        <w:pStyle w:val="afff3"/>
        <w:ind w:firstLineChars="0"/>
        <w:jc w:val="left"/>
        <w:rPr>
          <w:rFonts w:ascii="Times New Roman"/>
          <w:szCs w:val="21"/>
          <w:shd w:val="clear" w:color="auto" w:fill="FFFFFF"/>
        </w:rPr>
      </w:pPr>
      <w:r>
        <w:rPr>
          <w:rFonts w:ascii="Times New Roman" w:hint="eastAsia"/>
          <w:szCs w:val="21"/>
          <w:shd w:val="clear" w:color="auto" w:fill="FFFFFF"/>
        </w:rPr>
        <w:t>测序序列覆盖基因组的碱基数与待测基因组大小的比值</w:t>
      </w:r>
      <w:r w:rsidRPr="00EB1B83">
        <w:rPr>
          <w:rFonts w:ascii="Times New Roman" w:hint="eastAsia"/>
          <w:szCs w:val="21"/>
          <w:shd w:val="clear" w:color="auto" w:fill="FFFFFF"/>
        </w:rPr>
        <w:t>。</w:t>
      </w:r>
    </w:p>
    <w:p w14:paraId="2F78A919" w14:textId="65229595" w:rsidR="00674A70" w:rsidRDefault="00674A70" w:rsidP="00686CFA">
      <w:pPr>
        <w:pStyle w:val="afff3"/>
        <w:ind w:firstLineChars="0"/>
        <w:jc w:val="left"/>
        <w:rPr>
          <w:rFonts w:ascii="Times New Roman"/>
          <w:szCs w:val="21"/>
          <w:shd w:val="clear" w:color="auto" w:fill="FFFFFF"/>
        </w:rPr>
      </w:pPr>
      <w:r>
        <w:rPr>
          <w:rFonts w:ascii="Times New Roman"/>
          <w:szCs w:val="21"/>
          <w:shd w:val="clear" w:color="auto" w:fill="FFFFFF"/>
        </w:rPr>
        <w:t>[</w:t>
      </w:r>
      <w:r w:rsidR="003069A3">
        <w:rPr>
          <w:rFonts w:ascii="Times New Roman" w:hint="eastAsia"/>
          <w:szCs w:val="21"/>
          <w:shd w:val="clear" w:color="auto" w:fill="FFFFFF"/>
        </w:rPr>
        <w:t>来源：</w:t>
      </w:r>
      <w:r>
        <w:rPr>
          <w:rFonts w:hint="eastAsia"/>
          <w:szCs w:val="21"/>
        </w:rPr>
        <w:t>GB/T 30989</w:t>
      </w:r>
      <w:r>
        <w:rPr>
          <w:rFonts w:ascii="Times New Roman"/>
          <w:szCs w:val="21"/>
          <w:shd w:val="clear" w:color="auto" w:fill="FFFFFF"/>
        </w:rPr>
        <w:t>]</w:t>
      </w:r>
    </w:p>
    <w:p w14:paraId="098E8DBE" w14:textId="77777777" w:rsidR="003069A3" w:rsidRDefault="003069A3" w:rsidP="00686CFA">
      <w:pPr>
        <w:pStyle w:val="a6"/>
        <w:rPr>
          <w:rFonts w:ascii="Times New Roman"/>
          <w:shd w:val="clear" w:color="auto" w:fill="FFFFFF"/>
        </w:rPr>
      </w:pPr>
    </w:p>
    <w:p w14:paraId="708F0E04" w14:textId="21202042" w:rsidR="00674A70" w:rsidRPr="003069A3" w:rsidRDefault="00674A70" w:rsidP="00686CFA">
      <w:pPr>
        <w:pStyle w:val="afff3"/>
        <w:ind w:firstLineChars="0"/>
        <w:jc w:val="left"/>
        <w:rPr>
          <w:rFonts w:ascii="Times New Roman"/>
          <w:b/>
          <w:bCs/>
          <w:szCs w:val="21"/>
          <w:shd w:val="clear" w:color="auto" w:fill="FFFFFF"/>
        </w:rPr>
      </w:pPr>
      <w:r w:rsidRPr="003069A3">
        <w:rPr>
          <w:rFonts w:ascii="Times New Roman" w:hint="eastAsia"/>
          <w:b/>
          <w:bCs/>
          <w:szCs w:val="21"/>
          <w:shd w:val="clear" w:color="auto" w:fill="FFFFFF"/>
        </w:rPr>
        <w:t>平均覆盖深度</w:t>
      </w:r>
      <w:r w:rsidRPr="003069A3">
        <w:rPr>
          <w:rFonts w:ascii="Times New Roman" w:hint="eastAsia"/>
          <w:b/>
          <w:bCs/>
          <w:szCs w:val="21"/>
          <w:shd w:val="clear" w:color="auto" w:fill="FFFFFF"/>
        </w:rPr>
        <w:t xml:space="preserve"> average depth of coverage</w:t>
      </w:r>
    </w:p>
    <w:p w14:paraId="3804899D" w14:textId="4DAAB3ED" w:rsidR="00674A70" w:rsidRDefault="00674A70" w:rsidP="00686CFA">
      <w:pPr>
        <w:pStyle w:val="afff3"/>
        <w:ind w:firstLineChars="0"/>
        <w:jc w:val="left"/>
        <w:rPr>
          <w:rFonts w:ascii="Times New Roman"/>
          <w:szCs w:val="21"/>
          <w:shd w:val="clear" w:color="auto" w:fill="FFFFFF"/>
        </w:rPr>
      </w:pPr>
      <w:r>
        <w:rPr>
          <w:rFonts w:ascii="Times New Roman" w:hint="eastAsia"/>
          <w:szCs w:val="21"/>
          <w:shd w:val="clear" w:color="auto" w:fill="FFFFFF"/>
        </w:rPr>
        <w:t>测序深度的平均值</w:t>
      </w:r>
    </w:p>
    <w:p w14:paraId="7FB86E86" w14:textId="65E09FB3" w:rsidR="00674A70" w:rsidRDefault="00674A70" w:rsidP="00686CFA">
      <w:pPr>
        <w:pStyle w:val="afff3"/>
        <w:ind w:firstLineChars="0"/>
        <w:jc w:val="left"/>
        <w:rPr>
          <w:rFonts w:ascii="Times New Roman"/>
          <w:szCs w:val="21"/>
          <w:shd w:val="clear" w:color="auto" w:fill="FFFFFF"/>
        </w:rPr>
      </w:pPr>
      <w:r>
        <w:rPr>
          <w:rFonts w:ascii="Times New Roman"/>
          <w:szCs w:val="21"/>
          <w:shd w:val="clear" w:color="auto" w:fill="FFFFFF"/>
        </w:rPr>
        <w:t>[</w:t>
      </w:r>
      <w:r w:rsidR="003069A3">
        <w:rPr>
          <w:rFonts w:ascii="Times New Roman" w:hint="eastAsia"/>
          <w:szCs w:val="21"/>
          <w:shd w:val="clear" w:color="auto" w:fill="FFFFFF"/>
        </w:rPr>
        <w:t>来源：</w:t>
      </w:r>
      <w:r>
        <w:rPr>
          <w:rFonts w:hint="eastAsia"/>
          <w:szCs w:val="21"/>
        </w:rPr>
        <w:t>GB/T 30989</w:t>
      </w:r>
      <w:r>
        <w:rPr>
          <w:rFonts w:ascii="Times New Roman"/>
          <w:szCs w:val="21"/>
          <w:shd w:val="clear" w:color="auto" w:fill="FFFFFF"/>
        </w:rPr>
        <w:t>]</w:t>
      </w:r>
    </w:p>
    <w:p w14:paraId="372B1E60" w14:textId="77777777" w:rsidR="003069A3" w:rsidRDefault="003069A3" w:rsidP="00686CFA">
      <w:pPr>
        <w:pStyle w:val="a6"/>
        <w:rPr>
          <w:rFonts w:ascii="Times New Roman"/>
          <w:shd w:val="clear" w:color="auto" w:fill="FFFFFF"/>
        </w:rPr>
      </w:pPr>
    </w:p>
    <w:p w14:paraId="359BF56F" w14:textId="6F1BA702" w:rsidR="00674A70" w:rsidRPr="003069A3" w:rsidRDefault="00674A70" w:rsidP="00686CFA">
      <w:pPr>
        <w:pStyle w:val="afff3"/>
        <w:ind w:firstLineChars="0"/>
        <w:jc w:val="left"/>
        <w:rPr>
          <w:rFonts w:ascii="Times New Roman"/>
          <w:b/>
          <w:bCs/>
          <w:szCs w:val="21"/>
          <w:shd w:val="clear" w:color="auto" w:fill="FFFFFF"/>
        </w:rPr>
      </w:pPr>
      <w:r w:rsidRPr="003069A3">
        <w:rPr>
          <w:rFonts w:ascii="Times New Roman" w:hint="eastAsia"/>
          <w:b/>
          <w:bCs/>
          <w:szCs w:val="21"/>
          <w:shd w:val="clear" w:color="auto" w:fill="FFFFFF"/>
        </w:rPr>
        <w:t>FASTQ</w:t>
      </w:r>
      <w:r w:rsidRPr="003069A3">
        <w:rPr>
          <w:rFonts w:ascii="Times New Roman" w:hint="eastAsia"/>
          <w:b/>
          <w:bCs/>
          <w:szCs w:val="21"/>
          <w:shd w:val="clear" w:color="auto" w:fill="FFFFFF"/>
        </w:rPr>
        <w:t>格式</w:t>
      </w:r>
      <w:r w:rsidRPr="003069A3">
        <w:rPr>
          <w:rFonts w:ascii="Times New Roman" w:hint="eastAsia"/>
          <w:b/>
          <w:bCs/>
          <w:szCs w:val="21"/>
          <w:shd w:val="clear" w:color="auto" w:fill="FFFFFF"/>
        </w:rPr>
        <w:t xml:space="preserve"> FASTQ format</w:t>
      </w:r>
    </w:p>
    <w:p w14:paraId="26AD69E3" w14:textId="6D5F3F46" w:rsidR="00674A70" w:rsidRDefault="00674A70" w:rsidP="00686CFA">
      <w:pPr>
        <w:pStyle w:val="afff3"/>
        <w:ind w:firstLineChars="0"/>
        <w:jc w:val="left"/>
        <w:rPr>
          <w:rFonts w:ascii="Times New Roman"/>
          <w:szCs w:val="21"/>
          <w:shd w:val="clear" w:color="auto" w:fill="FFFFFF"/>
        </w:rPr>
      </w:pPr>
      <w:r>
        <w:rPr>
          <w:rFonts w:ascii="Times New Roman" w:hint="eastAsia"/>
          <w:szCs w:val="21"/>
          <w:shd w:val="clear" w:color="auto" w:fill="FFFFFF"/>
        </w:rPr>
        <w:t>FASTQ</w:t>
      </w:r>
      <w:r>
        <w:rPr>
          <w:rFonts w:ascii="Times New Roman" w:hint="eastAsia"/>
          <w:szCs w:val="21"/>
          <w:shd w:val="clear" w:color="auto" w:fill="FFFFFF"/>
        </w:rPr>
        <w:t>是基于文本的、保存生物序列（通常是核酸序列）和测序质量信息的、每四行表示一条序列的标准格式。</w:t>
      </w:r>
    </w:p>
    <w:p w14:paraId="7F02B71F" w14:textId="443C76DF" w:rsidR="00674A70" w:rsidRDefault="00674A70" w:rsidP="00686CFA">
      <w:pPr>
        <w:pStyle w:val="afff3"/>
        <w:ind w:firstLineChars="0"/>
        <w:jc w:val="left"/>
        <w:rPr>
          <w:rFonts w:ascii="Times New Roman"/>
          <w:szCs w:val="21"/>
          <w:shd w:val="clear" w:color="auto" w:fill="FFFFFF"/>
        </w:rPr>
      </w:pPr>
      <w:r>
        <w:rPr>
          <w:rFonts w:ascii="Times New Roman"/>
          <w:szCs w:val="21"/>
          <w:shd w:val="clear" w:color="auto" w:fill="FFFFFF"/>
        </w:rPr>
        <w:t>[</w:t>
      </w:r>
      <w:r w:rsidR="003069A3">
        <w:rPr>
          <w:rFonts w:ascii="Times New Roman" w:hint="eastAsia"/>
          <w:szCs w:val="21"/>
          <w:shd w:val="clear" w:color="auto" w:fill="FFFFFF"/>
        </w:rPr>
        <w:t>来源：</w:t>
      </w:r>
      <w:r>
        <w:rPr>
          <w:rFonts w:hint="eastAsia"/>
          <w:szCs w:val="21"/>
        </w:rPr>
        <w:t>GB/T 30890</w:t>
      </w:r>
      <w:r>
        <w:rPr>
          <w:rFonts w:ascii="Times New Roman"/>
          <w:szCs w:val="21"/>
          <w:shd w:val="clear" w:color="auto" w:fill="FFFFFF"/>
        </w:rPr>
        <w:t>]</w:t>
      </w:r>
    </w:p>
    <w:p w14:paraId="06C633A0" w14:textId="77777777" w:rsidR="003069A3" w:rsidRDefault="003069A3" w:rsidP="00686CFA">
      <w:pPr>
        <w:pStyle w:val="a6"/>
        <w:rPr>
          <w:rFonts w:ascii="Times New Roman"/>
          <w:shd w:val="clear" w:color="auto" w:fill="FFFFFF"/>
        </w:rPr>
      </w:pPr>
    </w:p>
    <w:p w14:paraId="1D14ABD0" w14:textId="21D65DF8" w:rsidR="00674A70" w:rsidRPr="003069A3" w:rsidRDefault="00674A70" w:rsidP="00686CFA">
      <w:pPr>
        <w:pStyle w:val="afff3"/>
        <w:ind w:firstLineChars="0"/>
        <w:jc w:val="left"/>
        <w:rPr>
          <w:rFonts w:ascii="Times New Roman"/>
          <w:b/>
          <w:bCs/>
          <w:szCs w:val="21"/>
          <w:shd w:val="clear" w:color="auto" w:fill="FFFFFF"/>
        </w:rPr>
      </w:pPr>
      <w:r w:rsidRPr="003069A3">
        <w:rPr>
          <w:rFonts w:ascii="Times New Roman" w:hint="eastAsia"/>
          <w:b/>
          <w:bCs/>
          <w:szCs w:val="21"/>
          <w:shd w:val="clear" w:color="auto" w:fill="FFFFFF"/>
        </w:rPr>
        <w:t>SAM/BAM</w:t>
      </w:r>
      <w:r w:rsidRPr="003069A3">
        <w:rPr>
          <w:rFonts w:ascii="Times New Roman" w:hint="eastAsia"/>
          <w:b/>
          <w:bCs/>
          <w:szCs w:val="21"/>
          <w:shd w:val="clear" w:color="auto" w:fill="FFFFFF"/>
        </w:rPr>
        <w:t>格式</w:t>
      </w:r>
      <w:r w:rsidRPr="003069A3">
        <w:rPr>
          <w:rFonts w:ascii="Times New Roman" w:hint="eastAsia"/>
          <w:b/>
          <w:bCs/>
          <w:szCs w:val="21"/>
          <w:shd w:val="clear" w:color="auto" w:fill="FFFFFF"/>
        </w:rPr>
        <w:t xml:space="preserve"> SAM/BAM format</w:t>
      </w:r>
    </w:p>
    <w:p w14:paraId="1B2293E9" w14:textId="3AD97DE8" w:rsidR="00674A70" w:rsidRDefault="00674A70" w:rsidP="00686CFA">
      <w:pPr>
        <w:pStyle w:val="afff3"/>
        <w:ind w:firstLineChars="0"/>
        <w:jc w:val="left"/>
        <w:rPr>
          <w:rFonts w:ascii="Times New Roman"/>
          <w:szCs w:val="21"/>
          <w:shd w:val="clear" w:color="auto" w:fill="FFFFFF"/>
        </w:rPr>
      </w:pPr>
      <w:r>
        <w:rPr>
          <w:rFonts w:ascii="Times New Roman" w:hint="eastAsia"/>
          <w:szCs w:val="21"/>
          <w:shd w:val="clear" w:color="auto" w:fill="FFFFFF"/>
        </w:rPr>
        <w:t xml:space="preserve">SAM </w:t>
      </w:r>
      <w:r>
        <w:rPr>
          <w:rFonts w:ascii="Times New Roman" w:hint="eastAsia"/>
          <w:szCs w:val="21"/>
          <w:shd w:val="clear" w:color="auto" w:fill="FFFFFF"/>
        </w:rPr>
        <w:t>是否基于文本的、存储核酸序列和其测序质量信息的、以每一行表示一条序列、每行以制表符分割成</w:t>
      </w:r>
      <w:r>
        <w:rPr>
          <w:rFonts w:ascii="Times New Roman" w:hint="eastAsia"/>
          <w:szCs w:val="21"/>
          <w:shd w:val="clear" w:color="auto" w:fill="FFFFFF"/>
        </w:rPr>
        <w:t>11</w:t>
      </w:r>
      <w:r>
        <w:rPr>
          <w:rFonts w:ascii="Times New Roman" w:hint="eastAsia"/>
          <w:szCs w:val="21"/>
          <w:shd w:val="clear" w:color="auto" w:fill="FFFFFF"/>
        </w:rPr>
        <w:t>列的标准格式，测序质量信息使用</w:t>
      </w:r>
      <w:r>
        <w:rPr>
          <w:rFonts w:ascii="Times New Roman" w:hint="eastAsia"/>
          <w:szCs w:val="21"/>
          <w:shd w:val="clear" w:color="auto" w:fill="FFFFFF"/>
        </w:rPr>
        <w:t>ASCII</w:t>
      </w:r>
      <w:r>
        <w:rPr>
          <w:rFonts w:ascii="Times New Roman" w:hint="eastAsia"/>
          <w:szCs w:val="21"/>
          <w:shd w:val="clear" w:color="auto" w:fill="FFFFFF"/>
        </w:rPr>
        <w:t>字符表示，</w:t>
      </w:r>
      <w:r>
        <w:rPr>
          <w:rFonts w:ascii="Times New Roman" w:hint="eastAsia"/>
          <w:szCs w:val="21"/>
          <w:shd w:val="clear" w:color="auto" w:fill="FFFFFF"/>
        </w:rPr>
        <w:t>BAM</w:t>
      </w:r>
      <w:r>
        <w:rPr>
          <w:rFonts w:ascii="Times New Roman" w:hint="eastAsia"/>
          <w:szCs w:val="21"/>
          <w:shd w:val="clear" w:color="auto" w:fill="FFFFFF"/>
        </w:rPr>
        <w:t>是</w:t>
      </w:r>
      <w:r>
        <w:rPr>
          <w:rFonts w:ascii="Times New Roman" w:hint="eastAsia"/>
          <w:szCs w:val="21"/>
          <w:shd w:val="clear" w:color="auto" w:fill="FFFFFF"/>
        </w:rPr>
        <w:t>SAM</w:t>
      </w:r>
      <w:r>
        <w:rPr>
          <w:rFonts w:ascii="Times New Roman" w:hint="eastAsia"/>
          <w:szCs w:val="21"/>
          <w:shd w:val="clear" w:color="auto" w:fill="FFFFFF"/>
        </w:rPr>
        <w:t>格式的二进式格式。</w:t>
      </w:r>
    </w:p>
    <w:p w14:paraId="3963F1F9" w14:textId="7303FD49" w:rsidR="00674A70" w:rsidRDefault="00674A70" w:rsidP="00686CFA">
      <w:pPr>
        <w:pStyle w:val="afff3"/>
        <w:ind w:firstLineChars="0"/>
        <w:jc w:val="left"/>
        <w:rPr>
          <w:rFonts w:ascii="Times New Roman"/>
          <w:szCs w:val="21"/>
          <w:shd w:val="clear" w:color="auto" w:fill="FFFFFF"/>
        </w:rPr>
      </w:pPr>
      <w:r>
        <w:rPr>
          <w:rFonts w:ascii="Times New Roman"/>
          <w:szCs w:val="21"/>
          <w:shd w:val="clear" w:color="auto" w:fill="FFFFFF"/>
        </w:rPr>
        <w:t>[</w:t>
      </w:r>
      <w:r w:rsidR="003069A3">
        <w:rPr>
          <w:rFonts w:ascii="Times New Roman" w:hint="eastAsia"/>
          <w:szCs w:val="21"/>
          <w:shd w:val="clear" w:color="auto" w:fill="FFFFFF"/>
        </w:rPr>
        <w:t>来源：</w:t>
      </w:r>
      <w:r>
        <w:rPr>
          <w:rFonts w:hint="eastAsia"/>
          <w:szCs w:val="21"/>
        </w:rPr>
        <w:t>GB/T 30890</w:t>
      </w:r>
      <w:r>
        <w:rPr>
          <w:rFonts w:ascii="Times New Roman"/>
          <w:szCs w:val="21"/>
          <w:shd w:val="clear" w:color="auto" w:fill="FFFFFF"/>
        </w:rPr>
        <w:t>]</w:t>
      </w:r>
    </w:p>
    <w:p w14:paraId="17AA0823" w14:textId="77777777" w:rsidR="003069A3" w:rsidRDefault="003069A3" w:rsidP="00686CFA">
      <w:pPr>
        <w:pStyle w:val="a6"/>
        <w:rPr>
          <w:rFonts w:ascii="Times New Roman"/>
          <w:shd w:val="clear" w:color="auto" w:fill="FFFFFF"/>
        </w:rPr>
      </w:pPr>
    </w:p>
    <w:p w14:paraId="175970DE" w14:textId="7D139F37" w:rsidR="00674A70" w:rsidRPr="003069A3" w:rsidRDefault="00674A70" w:rsidP="00686CFA">
      <w:pPr>
        <w:pStyle w:val="afff3"/>
        <w:ind w:firstLineChars="0"/>
        <w:jc w:val="left"/>
        <w:rPr>
          <w:rFonts w:ascii="Times New Roman"/>
          <w:b/>
          <w:bCs/>
          <w:szCs w:val="21"/>
          <w:shd w:val="clear" w:color="auto" w:fill="FFFFFF"/>
        </w:rPr>
      </w:pPr>
      <w:r w:rsidRPr="003069A3">
        <w:rPr>
          <w:rFonts w:ascii="Times New Roman" w:hint="eastAsia"/>
          <w:b/>
          <w:bCs/>
          <w:szCs w:val="21"/>
          <w:shd w:val="clear" w:color="auto" w:fill="FFFFFF"/>
        </w:rPr>
        <w:t>参考序列</w:t>
      </w:r>
      <w:r w:rsidRPr="003069A3">
        <w:rPr>
          <w:rFonts w:ascii="Times New Roman" w:hint="eastAsia"/>
          <w:b/>
          <w:bCs/>
          <w:szCs w:val="21"/>
          <w:shd w:val="clear" w:color="auto" w:fill="FFFFFF"/>
        </w:rPr>
        <w:t xml:space="preserve"> reference sequence</w:t>
      </w:r>
    </w:p>
    <w:p w14:paraId="685D55C1" w14:textId="7B73DC7D" w:rsidR="00674A70" w:rsidRDefault="00674A70" w:rsidP="00686CFA">
      <w:pPr>
        <w:pStyle w:val="afff3"/>
        <w:ind w:firstLineChars="0"/>
        <w:jc w:val="left"/>
        <w:rPr>
          <w:rFonts w:ascii="Times New Roman"/>
          <w:szCs w:val="21"/>
          <w:shd w:val="clear" w:color="auto" w:fill="FFFFFF"/>
        </w:rPr>
      </w:pPr>
      <w:r>
        <w:rPr>
          <w:rFonts w:ascii="Times New Roman" w:hint="eastAsia"/>
          <w:szCs w:val="21"/>
          <w:shd w:val="clear" w:color="auto" w:fill="FFFFFF"/>
        </w:rPr>
        <w:t>测序片段对应的物种基因组序列</w:t>
      </w:r>
    </w:p>
    <w:p w14:paraId="469D461C" w14:textId="58A5797C" w:rsidR="00674A70" w:rsidRDefault="00674A70" w:rsidP="00686CFA">
      <w:pPr>
        <w:pStyle w:val="afff3"/>
        <w:ind w:firstLineChars="0"/>
        <w:jc w:val="left"/>
        <w:rPr>
          <w:rFonts w:ascii="Times New Roman"/>
          <w:szCs w:val="21"/>
          <w:shd w:val="clear" w:color="auto" w:fill="FFFFFF"/>
        </w:rPr>
      </w:pPr>
      <w:r>
        <w:rPr>
          <w:rFonts w:ascii="Times New Roman"/>
          <w:szCs w:val="21"/>
          <w:shd w:val="clear" w:color="auto" w:fill="FFFFFF"/>
        </w:rPr>
        <w:t>[</w:t>
      </w:r>
      <w:r w:rsidR="003069A3">
        <w:rPr>
          <w:rFonts w:ascii="Times New Roman" w:hint="eastAsia"/>
          <w:szCs w:val="21"/>
          <w:shd w:val="clear" w:color="auto" w:fill="FFFFFF"/>
        </w:rPr>
        <w:t>来源：</w:t>
      </w:r>
      <w:r>
        <w:rPr>
          <w:rFonts w:hint="eastAsia"/>
          <w:szCs w:val="21"/>
        </w:rPr>
        <w:t>GB/T 30890</w:t>
      </w:r>
      <w:r>
        <w:rPr>
          <w:rFonts w:ascii="Times New Roman"/>
          <w:szCs w:val="21"/>
          <w:shd w:val="clear" w:color="auto" w:fill="FFFFFF"/>
        </w:rPr>
        <w:t>]</w:t>
      </w:r>
    </w:p>
    <w:p w14:paraId="58664AB3" w14:textId="77777777" w:rsidR="00674A70" w:rsidRPr="00674A70" w:rsidRDefault="00674A70" w:rsidP="00686CFA">
      <w:pPr>
        <w:pStyle w:val="afff3"/>
        <w:ind w:firstLineChars="0"/>
        <w:jc w:val="left"/>
        <w:rPr>
          <w:rFonts w:ascii="Times New Roman"/>
          <w:szCs w:val="21"/>
          <w:shd w:val="clear" w:color="auto" w:fill="FFFFFF"/>
        </w:rPr>
      </w:pPr>
    </w:p>
    <w:p w14:paraId="62EB04B1" w14:textId="77777777" w:rsidR="00C14CDE" w:rsidRDefault="00C14CDE" w:rsidP="00686CFA">
      <w:pPr>
        <w:pStyle w:val="a6"/>
        <w:rPr>
          <w:rFonts w:ascii="Times New Roman"/>
        </w:rPr>
      </w:pPr>
    </w:p>
    <w:p w14:paraId="6D1FE24C" w14:textId="77777777" w:rsidR="00C14CDE" w:rsidRPr="00EB1B83" w:rsidRDefault="00200145" w:rsidP="00686CFA">
      <w:pPr>
        <w:pStyle w:val="afff3"/>
        <w:rPr>
          <w:rFonts w:ascii="Times New Roman" w:eastAsia="黑体"/>
          <w:b/>
          <w:kern w:val="2"/>
          <w:szCs w:val="21"/>
        </w:rPr>
      </w:pPr>
      <w:r w:rsidRPr="00EB1B83">
        <w:rPr>
          <w:rFonts w:ascii="Times New Roman" w:eastAsia="黑体"/>
          <w:bCs/>
          <w:szCs w:val="21"/>
        </w:rPr>
        <w:t>单核苷酸多态性</w:t>
      </w:r>
      <w:r w:rsidR="00C14CDE" w:rsidRPr="00EB1B83">
        <w:rPr>
          <w:rFonts w:ascii="Times New Roman" w:eastAsia="黑体"/>
          <w:bCs/>
          <w:szCs w:val="21"/>
        </w:rPr>
        <w:t xml:space="preserve">  </w:t>
      </w:r>
      <w:r w:rsidRPr="00EB1B83">
        <w:rPr>
          <w:rFonts w:ascii="Times New Roman" w:eastAsia="黑体"/>
          <w:szCs w:val="21"/>
        </w:rPr>
        <w:t>single nucleotide polymorphism (SNP)</w:t>
      </w:r>
    </w:p>
    <w:p w14:paraId="7B39824E" w14:textId="77777777" w:rsidR="00C14CDE" w:rsidRDefault="00200145" w:rsidP="00686CFA">
      <w:pPr>
        <w:pStyle w:val="afff3"/>
        <w:ind w:firstLineChars="0"/>
        <w:jc w:val="left"/>
        <w:rPr>
          <w:rFonts w:ascii="Times New Roman"/>
          <w:szCs w:val="21"/>
          <w:shd w:val="clear" w:color="auto" w:fill="FFFFFF"/>
        </w:rPr>
      </w:pPr>
      <w:r w:rsidRPr="00EB1B83">
        <w:rPr>
          <w:rFonts w:ascii="Times New Roman" w:hint="eastAsia"/>
          <w:szCs w:val="21"/>
          <w:shd w:val="clear" w:color="auto" w:fill="FFFFFF"/>
        </w:rPr>
        <w:t>在基因组水平上单个核苷酸变异所引起的</w:t>
      </w:r>
      <w:r w:rsidRPr="00EB1B83">
        <w:rPr>
          <w:rFonts w:ascii="Times New Roman" w:hint="eastAsia"/>
          <w:szCs w:val="21"/>
          <w:shd w:val="clear" w:color="auto" w:fill="FFFFFF"/>
        </w:rPr>
        <w:t>D</w:t>
      </w:r>
      <w:r w:rsidRPr="00EB1B83">
        <w:rPr>
          <w:rFonts w:ascii="Times New Roman"/>
          <w:szCs w:val="21"/>
          <w:shd w:val="clear" w:color="auto" w:fill="FFFFFF"/>
        </w:rPr>
        <w:t>NA</w:t>
      </w:r>
      <w:r w:rsidRPr="00EB1B83">
        <w:rPr>
          <w:rFonts w:ascii="Times New Roman"/>
          <w:szCs w:val="21"/>
          <w:shd w:val="clear" w:color="auto" w:fill="FFFFFF"/>
        </w:rPr>
        <w:t>序列多态性</w:t>
      </w:r>
      <w:r w:rsidRPr="00EB1B83">
        <w:rPr>
          <w:rFonts w:ascii="Times New Roman" w:hint="eastAsia"/>
          <w:szCs w:val="21"/>
          <w:shd w:val="clear" w:color="auto" w:fill="FFFFFF"/>
        </w:rPr>
        <w:t>。</w:t>
      </w:r>
    </w:p>
    <w:p w14:paraId="2F38E6A2" w14:textId="0E36336F" w:rsidR="003069A3" w:rsidRPr="00EB1B83" w:rsidRDefault="003069A3" w:rsidP="00686CFA">
      <w:pPr>
        <w:pStyle w:val="afff3"/>
        <w:ind w:firstLineChars="0"/>
        <w:jc w:val="left"/>
        <w:rPr>
          <w:rFonts w:ascii="Times New Roman"/>
          <w:szCs w:val="21"/>
          <w:shd w:val="clear" w:color="auto" w:fill="FFFFFF"/>
        </w:rPr>
      </w:pPr>
      <w:r>
        <w:rPr>
          <w:rFonts w:ascii="Times New Roman"/>
          <w:szCs w:val="21"/>
          <w:shd w:val="clear" w:color="auto" w:fill="FFFFFF"/>
        </w:rPr>
        <w:t>[</w:t>
      </w:r>
      <w:r>
        <w:rPr>
          <w:rFonts w:ascii="Times New Roman" w:hint="eastAsia"/>
          <w:szCs w:val="21"/>
          <w:shd w:val="clear" w:color="auto" w:fill="FFFFFF"/>
        </w:rPr>
        <w:t>来源：</w:t>
      </w:r>
      <w:r w:rsidRPr="003069A3">
        <w:rPr>
          <w:rFonts w:hint="eastAsia"/>
          <w:szCs w:val="21"/>
        </w:rPr>
        <w:t>NY/T 2745</w:t>
      </w:r>
      <w:r>
        <w:rPr>
          <w:rFonts w:ascii="Times New Roman"/>
          <w:szCs w:val="21"/>
          <w:shd w:val="clear" w:color="auto" w:fill="FFFFFF"/>
        </w:rPr>
        <w:t>]</w:t>
      </w:r>
    </w:p>
    <w:p w14:paraId="6848DE8C" w14:textId="77777777" w:rsidR="00DA49F9" w:rsidRPr="003D29A7" w:rsidRDefault="00DA49F9" w:rsidP="00686CFA">
      <w:pPr>
        <w:pStyle w:val="a6"/>
        <w:rPr>
          <w:rFonts w:ascii="Times New Roman"/>
        </w:rPr>
      </w:pPr>
      <w:bookmarkStart w:id="53" w:name="_Toc41998725"/>
      <w:bookmarkStart w:id="54" w:name="_Toc41998813"/>
      <w:bookmarkStart w:id="55" w:name="_Toc2263185"/>
      <w:bookmarkStart w:id="56" w:name="_Toc2263426"/>
      <w:bookmarkStart w:id="57" w:name="_Toc2263251"/>
      <w:bookmarkEnd w:id="53"/>
      <w:bookmarkEnd w:id="54"/>
      <w:bookmarkEnd w:id="55"/>
      <w:bookmarkEnd w:id="56"/>
      <w:bookmarkEnd w:id="57"/>
    </w:p>
    <w:p w14:paraId="4E8E9692" w14:textId="77777777" w:rsidR="00DA49F9" w:rsidRPr="003D29A7" w:rsidRDefault="00DA49F9" w:rsidP="00686CFA">
      <w:pPr>
        <w:pStyle w:val="afff3"/>
        <w:ind w:firstLineChars="0"/>
        <w:jc w:val="left"/>
        <w:rPr>
          <w:rFonts w:ascii="Times New Roman" w:eastAsia="黑体"/>
          <w:b/>
          <w:kern w:val="2"/>
          <w:szCs w:val="21"/>
        </w:rPr>
      </w:pPr>
      <w:bookmarkStart w:id="58" w:name="_Toc41998726"/>
      <w:bookmarkStart w:id="59" w:name="_Toc2263252"/>
      <w:bookmarkStart w:id="60" w:name="_Toc2263186"/>
      <w:bookmarkStart w:id="61" w:name="_Toc2263427"/>
      <w:bookmarkStart w:id="62" w:name="_Toc41998814"/>
      <w:bookmarkEnd w:id="58"/>
      <w:bookmarkEnd w:id="59"/>
      <w:bookmarkEnd w:id="60"/>
      <w:bookmarkEnd w:id="61"/>
      <w:bookmarkEnd w:id="62"/>
      <w:r w:rsidRPr="003D29A7">
        <w:rPr>
          <w:rFonts w:ascii="Times New Roman" w:eastAsia="黑体"/>
          <w:bCs/>
          <w:szCs w:val="21"/>
        </w:rPr>
        <w:t>实质性派生品种</w:t>
      </w:r>
      <w:r w:rsidRPr="003D29A7">
        <w:rPr>
          <w:rFonts w:ascii="Times New Roman" w:eastAsia="黑体"/>
          <w:bCs/>
          <w:szCs w:val="21"/>
        </w:rPr>
        <w:t xml:space="preserve">  </w:t>
      </w:r>
      <w:r w:rsidRPr="003D29A7">
        <w:rPr>
          <w:rFonts w:ascii="Times New Roman" w:eastAsia="黑体"/>
          <w:szCs w:val="21"/>
        </w:rPr>
        <w:t>essential derived variety</w:t>
      </w:r>
      <w:r w:rsidRPr="003D29A7">
        <w:rPr>
          <w:rFonts w:ascii="Times New Roman" w:eastAsia="黑体"/>
          <w:szCs w:val="21"/>
        </w:rPr>
        <w:t>，</w:t>
      </w:r>
      <w:r w:rsidRPr="003D29A7">
        <w:rPr>
          <w:rFonts w:ascii="Times New Roman" w:eastAsia="黑体"/>
          <w:szCs w:val="21"/>
        </w:rPr>
        <w:t>EDV</w:t>
      </w:r>
    </w:p>
    <w:p w14:paraId="4F334697" w14:textId="77777777" w:rsidR="00DA49F9" w:rsidRPr="003D29A7" w:rsidRDefault="00DA49F9" w:rsidP="00686CFA">
      <w:pPr>
        <w:pStyle w:val="afff3"/>
        <w:ind w:firstLineChars="0"/>
        <w:jc w:val="left"/>
        <w:rPr>
          <w:rFonts w:ascii="Times New Roman"/>
          <w:szCs w:val="21"/>
        </w:rPr>
      </w:pPr>
      <w:bookmarkStart w:id="63" w:name="_Hlk113539436"/>
      <w:r w:rsidRPr="003D29A7">
        <w:rPr>
          <w:rFonts w:ascii="Times New Roman"/>
          <w:szCs w:val="21"/>
          <w:shd w:val="clear" w:color="auto" w:fill="FFFFFF"/>
        </w:rPr>
        <w:lastRenderedPageBreak/>
        <w:t>由原始品种实质性派生，或者由该原始品种的实质性派生品种派生出来的品种，与原始品种有明显区别，并且除派生引起的性状差异外，在表达由原始品种基因型或者基因型组合产生的基本性状方面与原始品种相同</w:t>
      </w:r>
      <w:bookmarkEnd w:id="63"/>
      <w:r w:rsidRPr="003D29A7">
        <w:rPr>
          <w:rFonts w:ascii="Times New Roman"/>
          <w:szCs w:val="21"/>
        </w:rPr>
        <w:t>。</w:t>
      </w:r>
    </w:p>
    <w:p w14:paraId="7D27E9BD" w14:textId="77777777" w:rsidR="00DA49F9" w:rsidRPr="003D29A7" w:rsidRDefault="00DA49F9" w:rsidP="00686CFA">
      <w:pPr>
        <w:pStyle w:val="a6"/>
        <w:rPr>
          <w:rFonts w:ascii="Times New Roman"/>
        </w:rPr>
      </w:pPr>
    </w:p>
    <w:p w14:paraId="7F3F0486" w14:textId="77777777" w:rsidR="00DA49F9" w:rsidRPr="003D29A7" w:rsidRDefault="00DA49F9" w:rsidP="00686CFA">
      <w:pPr>
        <w:pStyle w:val="a6"/>
        <w:numPr>
          <w:ilvl w:val="0"/>
          <w:numId w:val="0"/>
        </w:numPr>
        <w:ind w:firstLineChars="200" w:firstLine="420"/>
        <w:rPr>
          <w:rFonts w:ascii="Times New Roman"/>
        </w:rPr>
      </w:pPr>
      <w:bookmarkStart w:id="64" w:name="_Toc327709993"/>
      <w:bookmarkStart w:id="65" w:name="_Toc327710052"/>
      <w:bookmarkStart w:id="66" w:name="_Hlk56438036"/>
      <w:r w:rsidRPr="003D29A7">
        <w:rPr>
          <w:rFonts w:ascii="Times New Roman"/>
        </w:rPr>
        <w:t>核心位点</w:t>
      </w:r>
      <w:r w:rsidRPr="003D29A7">
        <w:rPr>
          <w:rFonts w:ascii="Times New Roman"/>
        </w:rPr>
        <w:t xml:space="preserve"> core </w:t>
      </w:r>
      <w:bookmarkEnd w:id="64"/>
      <w:bookmarkEnd w:id="65"/>
      <w:r w:rsidRPr="003D29A7">
        <w:rPr>
          <w:rFonts w:ascii="Times New Roman"/>
        </w:rPr>
        <w:t xml:space="preserve">loci </w:t>
      </w:r>
    </w:p>
    <w:p w14:paraId="2F9D751A" w14:textId="77777777" w:rsidR="00DA49F9" w:rsidRPr="003D29A7" w:rsidRDefault="00DA49F9" w:rsidP="00686CFA">
      <w:pPr>
        <w:pStyle w:val="afff3"/>
        <w:rPr>
          <w:rFonts w:ascii="Times New Roman"/>
        </w:rPr>
      </w:pPr>
      <w:r w:rsidRPr="003D29A7">
        <w:rPr>
          <w:rFonts w:ascii="Times New Roman"/>
        </w:rPr>
        <w:t>具有多态性高、重复性好等综合特性，作为统一用于品种指纹数据采集和</w:t>
      </w:r>
      <w:r w:rsidR="00F0085C">
        <w:rPr>
          <w:rFonts w:ascii="Times New Roman"/>
        </w:rPr>
        <w:t>实质性派生品种</w:t>
      </w:r>
      <w:r w:rsidRPr="003D29A7">
        <w:rPr>
          <w:rFonts w:ascii="Times New Roman"/>
        </w:rPr>
        <w:t>鉴定，以保证不同实验室数据具有可比性而优先选用的一套</w:t>
      </w:r>
      <w:r w:rsidRPr="003D29A7">
        <w:rPr>
          <w:rFonts w:ascii="Times New Roman"/>
        </w:rPr>
        <w:t>SNP</w:t>
      </w:r>
      <w:r w:rsidRPr="003D29A7">
        <w:rPr>
          <w:rFonts w:ascii="Times New Roman"/>
        </w:rPr>
        <w:t>位点。</w:t>
      </w:r>
    </w:p>
    <w:p w14:paraId="46A239FE" w14:textId="77777777" w:rsidR="00DA49F9" w:rsidRPr="003D29A7" w:rsidRDefault="00DA49F9" w:rsidP="00686CFA">
      <w:pPr>
        <w:pStyle w:val="a6"/>
        <w:rPr>
          <w:rFonts w:ascii="Times New Roman"/>
        </w:rPr>
      </w:pPr>
    </w:p>
    <w:p w14:paraId="58978D0E" w14:textId="77777777" w:rsidR="00DA49F9" w:rsidRPr="003D29A7" w:rsidRDefault="00DA49F9" w:rsidP="00686CFA">
      <w:pPr>
        <w:pStyle w:val="a6"/>
        <w:numPr>
          <w:ilvl w:val="0"/>
          <w:numId w:val="0"/>
        </w:numPr>
        <w:ind w:firstLineChars="200" w:firstLine="420"/>
        <w:rPr>
          <w:rFonts w:ascii="Times New Roman"/>
        </w:rPr>
      </w:pPr>
      <w:r w:rsidRPr="003D29A7">
        <w:rPr>
          <w:rFonts w:ascii="Times New Roman"/>
        </w:rPr>
        <w:t>标准样品</w:t>
      </w:r>
      <w:r w:rsidRPr="003D29A7">
        <w:rPr>
          <w:rFonts w:ascii="Times New Roman"/>
        </w:rPr>
        <w:t xml:space="preserve">  standard sample</w:t>
      </w:r>
    </w:p>
    <w:p w14:paraId="490B2C60" w14:textId="77777777" w:rsidR="00DA49F9" w:rsidRDefault="00DA49F9" w:rsidP="00686CFA">
      <w:pPr>
        <w:pStyle w:val="afff3"/>
        <w:rPr>
          <w:rFonts w:ascii="Times New Roman"/>
        </w:rPr>
      </w:pPr>
      <w:r w:rsidRPr="003D29A7">
        <w:rPr>
          <w:rFonts w:ascii="Times New Roman"/>
        </w:rPr>
        <w:t>国家指定机构保存的具有法定身份的代表品种特征特性的实物种子或</w:t>
      </w:r>
      <w:r w:rsidRPr="003D29A7">
        <w:rPr>
          <w:rFonts w:ascii="Times New Roman"/>
        </w:rPr>
        <w:t>DNA</w:t>
      </w:r>
      <w:r w:rsidRPr="003D29A7">
        <w:rPr>
          <w:rFonts w:ascii="Times New Roman"/>
        </w:rPr>
        <w:t>样品。</w:t>
      </w:r>
    </w:p>
    <w:p w14:paraId="69D71A7C" w14:textId="77777777" w:rsidR="007042BD" w:rsidRPr="00EB1B83" w:rsidRDefault="007042BD" w:rsidP="00686CFA">
      <w:pPr>
        <w:pStyle w:val="afff3"/>
        <w:ind w:firstLineChars="0"/>
        <w:jc w:val="left"/>
        <w:rPr>
          <w:rFonts w:ascii="Times New Roman"/>
          <w:szCs w:val="21"/>
          <w:shd w:val="clear" w:color="auto" w:fill="FFFFFF"/>
        </w:rPr>
      </w:pPr>
      <w:r>
        <w:rPr>
          <w:rFonts w:ascii="Times New Roman"/>
          <w:szCs w:val="21"/>
          <w:shd w:val="clear" w:color="auto" w:fill="FFFFFF"/>
        </w:rPr>
        <w:t>[</w:t>
      </w:r>
      <w:r>
        <w:rPr>
          <w:rFonts w:ascii="Times New Roman" w:hint="eastAsia"/>
          <w:szCs w:val="21"/>
          <w:shd w:val="clear" w:color="auto" w:fill="FFFFFF"/>
        </w:rPr>
        <w:t>来源：</w:t>
      </w:r>
      <w:r w:rsidRPr="003069A3">
        <w:rPr>
          <w:rFonts w:hint="eastAsia"/>
          <w:szCs w:val="21"/>
        </w:rPr>
        <w:t>NY/T 2745</w:t>
      </w:r>
      <w:r>
        <w:rPr>
          <w:rFonts w:ascii="Times New Roman"/>
          <w:szCs w:val="21"/>
          <w:shd w:val="clear" w:color="auto" w:fill="FFFFFF"/>
        </w:rPr>
        <w:t>]</w:t>
      </w:r>
    </w:p>
    <w:p w14:paraId="17DB6956" w14:textId="226916D9" w:rsidR="003069A3" w:rsidRPr="003D29A7" w:rsidRDefault="003069A3" w:rsidP="00686CFA">
      <w:pPr>
        <w:pStyle w:val="afff3"/>
        <w:rPr>
          <w:rFonts w:ascii="Times New Roman"/>
        </w:rPr>
      </w:pPr>
    </w:p>
    <w:p w14:paraId="4CB233FE" w14:textId="77777777" w:rsidR="00DA49F9" w:rsidRPr="003D29A7" w:rsidRDefault="00DA49F9" w:rsidP="00686CFA">
      <w:pPr>
        <w:pStyle w:val="a5"/>
        <w:ind w:left="2"/>
        <w:rPr>
          <w:rFonts w:ascii="Times New Roman"/>
        </w:rPr>
      </w:pPr>
      <w:bookmarkStart w:id="67" w:name="_Toc2263256"/>
      <w:bookmarkStart w:id="68" w:name="_Toc2263253"/>
      <w:bookmarkStart w:id="69" w:name="_Toc2263254"/>
      <w:bookmarkStart w:id="70" w:name="_Toc2263428"/>
      <w:bookmarkStart w:id="71" w:name="_Toc41998728"/>
      <w:bookmarkStart w:id="72" w:name="_Toc2263188"/>
      <w:bookmarkStart w:id="73" w:name="_Toc2263187"/>
      <w:bookmarkStart w:id="74" w:name="_Toc2263429"/>
      <w:bookmarkStart w:id="75" w:name="_Toc2263431"/>
      <w:bookmarkStart w:id="76" w:name="_Toc41998727"/>
      <w:bookmarkStart w:id="77" w:name="_Toc2263190"/>
      <w:bookmarkStart w:id="78" w:name="_Toc41998816"/>
      <w:bookmarkStart w:id="79" w:name="_Toc41998815"/>
      <w:bookmarkStart w:id="80" w:name="_Toc61953152"/>
      <w:bookmarkStart w:id="81" w:name="_Toc41998729"/>
      <w:bookmarkStart w:id="82" w:name="_Toc2263432"/>
      <w:bookmarkStart w:id="83" w:name="_Toc41998817"/>
      <w:bookmarkStart w:id="84" w:name="_Toc2263191"/>
      <w:bookmarkStart w:id="85" w:name="_Toc2263257"/>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3D29A7">
        <w:rPr>
          <w:rFonts w:ascii="Times New Roman"/>
        </w:rPr>
        <w:t>缩略语</w:t>
      </w:r>
      <w:bookmarkEnd w:id="80"/>
      <w:bookmarkEnd w:id="81"/>
      <w:bookmarkEnd w:id="82"/>
      <w:bookmarkEnd w:id="83"/>
      <w:bookmarkEnd w:id="84"/>
      <w:bookmarkEnd w:id="85"/>
    </w:p>
    <w:p w14:paraId="6B817E4C" w14:textId="77777777" w:rsidR="00DA49F9" w:rsidRPr="003D29A7" w:rsidRDefault="00DA49F9" w:rsidP="00686CFA">
      <w:pPr>
        <w:pStyle w:val="afff3"/>
        <w:rPr>
          <w:rFonts w:ascii="Times New Roman"/>
        </w:rPr>
      </w:pPr>
      <w:r w:rsidRPr="003D29A7">
        <w:rPr>
          <w:rFonts w:ascii="Times New Roman"/>
        </w:rPr>
        <w:t>下列缩略语适用于本文件。</w:t>
      </w:r>
    </w:p>
    <w:p w14:paraId="61D72072" w14:textId="77777777" w:rsidR="00DA49F9" w:rsidRPr="003D29A7" w:rsidRDefault="00DA49F9" w:rsidP="00686CFA">
      <w:pPr>
        <w:widowControl/>
        <w:tabs>
          <w:tab w:val="center" w:pos="4201"/>
          <w:tab w:val="right" w:leader="dot" w:pos="9298"/>
        </w:tabs>
        <w:autoSpaceDE w:val="0"/>
        <w:autoSpaceDN w:val="0"/>
        <w:spacing w:beforeLines="50" w:before="156"/>
        <w:ind w:firstLineChars="200" w:firstLine="420"/>
        <w:rPr>
          <w:szCs w:val="21"/>
        </w:rPr>
      </w:pPr>
      <w:r w:rsidRPr="003D29A7">
        <w:rPr>
          <w:szCs w:val="21"/>
        </w:rPr>
        <w:t>CTAB</w:t>
      </w:r>
      <w:r w:rsidRPr="003D29A7">
        <w:rPr>
          <w:szCs w:val="21"/>
        </w:rPr>
        <w:t>：十六烷基三甲基溴化铵（</w:t>
      </w:r>
      <w:proofErr w:type="spellStart"/>
      <w:r w:rsidRPr="003D29A7">
        <w:rPr>
          <w:szCs w:val="21"/>
        </w:rPr>
        <w:t>cetyltrimethyl</w:t>
      </w:r>
      <w:proofErr w:type="spellEnd"/>
      <w:r w:rsidRPr="003D29A7">
        <w:rPr>
          <w:szCs w:val="21"/>
        </w:rPr>
        <w:t xml:space="preserve"> ammonium bromide</w:t>
      </w:r>
      <w:r w:rsidRPr="003D29A7">
        <w:rPr>
          <w:szCs w:val="21"/>
        </w:rPr>
        <w:t>）。</w:t>
      </w:r>
    </w:p>
    <w:p w14:paraId="15049267" w14:textId="77777777" w:rsidR="00DA49F9" w:rsidRPr="003D29A7" w:rsidRDefault="00DA49F9" w:rsidP="00686CFA">
      <w:pPr>
        <w:widowControl/>
        <w:tabs>
          <w:tab w:val="center" w:pos="4201"/>
          <w:tab w:val="right" w:leader="dot" w:pos="9298"/>
        </w:tabs>
        <w:autoSpaceDE w:val="0"/>
        <w:autoSpaceDN w:val="0"/>
        <w:spacing w:beforeLines="50" w:before="156"/>
        <w:ind w:firstLineChars="200" w:firstLine="420"/>
        <w:rPr>
          <w:szCs w:val="21"/>
        </w:rPr>
      </w:pPr>
      <w:r w:rsidRPr="003D29A7">
        <w:rPr>
          <w:szCs w:val="21"/>
        </w:rPr>
        <w:t>DNA</w:t>
      </w:r>
      <w:r w:rsidRPr="003D29A7">
        <w:rPr>
          <w:szCs w:val="21"/>
        </w:rPr>
        <w:t>：脱氧核糖核酸（</w:t>
      </w:r>
      <w:r w:rsidRPr="003D29A7">
        <w:rPr>
          <w:szCs w:val="21"/>
        </w:rPr>
        <w:t>deoxyribonucleic acid</w:t>
      </w:r>
      <w:r w:rsidRPr="003D29A7">
        <w:rPr>
          <w:szCs w:val="21"/>
        </w:rPr>
        <w:t>）。</w:t>
      </w:r>
    </w:p>
    <w:p w14:paraId="6B713CDA" w14:textId="77777777" w:rsidR="00DA49F9" w:rsidRPr="003D29A7" w:rsidRDefault="00DA49F9" w:rsidP="00686CFA">
      <w:pPr>
        <w:widowControl/>
        <w:tabs>
          <w:tab w:val="center" w:pos="4201"/>
          <w:tab w:val="right" w:leader="dot" w:pos="9298"/>
        </w:tabs>
        <w:autoSpaceDE w:val="0"/>
        <w:autoSpaceDN w:val="0"/>
        <w:spacing w:beforeLines="50" w:before="156"/>
        <w:ind w:firstLineChars="200" w:firstLine="420"/>
        <w:rPr>
          <w:szCs w:val="21"/>
        </w:rPr>
      </w:pPr>
      <w:r w:rsidRPr="003D29A7">
        <w:rPr>
          <w:szCs w:val="21"/>
        </w:rPr>
        <w:t>dNTPs</w:t>
      </w:r>
      <w:r w:rsidRPr="003D29A7">
        <w:rPr>
          <w:szCs w:val="21"/>
        </w:rPr>
        <w:t>：脱氧核苷三磷酸（</w:t>
      </w:r>
      <w:r w:rsidRPr="003D29A7">
        <w:rPr>
          <w:szCs w:val="21"/>
        </w:rPr>
        <w:t>deoxyribonucleoside triphosphates</w:t>
      </w:r>
      <w:r w:rsidRPr="003D29A7">
        <w:rPr>
          <w:szCs w:val="21"/>
        </w:rPr>
        <w:t>）。</w:t>
      </w:r>
    </w:p>
    <w:p w14:paraId="72386350" w14:textId="77777777" w:rsidR="00A766C6" w:rsidRPr="003D29A7" w:rsidRDefault="00A766C6" w:rsidP="00686CFA">
      <w:pPr>
        <w:widowControl/>
        <w:tabs>
          <w:tab w:val="center" w:pos="4201"/>
          <w:tab w:val="right" w:leader="dot" w:pos="9298"/>
        </w:tabs>
        <w:autoSpaceDE w:val="0"/>
        <w:autoSpaceDN w:val="0"/>
        <w:spacing w:beforeLines="50" w:before="156"/>
        <w:ind w:firstLineChars="200" w:firstLine="420"/>
        <w:rPr>
          <w:szCs w:val="21"/>
        </w:rPr>
      </w:pPr>
      <w:r w:rsidRPr="003D29A7">
        <w:rPr>
          <w:rFonts w:eastAsia="黑体"/>
          <w:bCs/>
          <w:szCs w:val="21"/>
        </w:rPr>
        <w:t>EDV</w:t>
      </w:r>
      <w:r w:rsidRPr="003D29A7">
        <w:rPr>
          <w:rFonts w:eastAsia="黑体"/>
          <w:bCs/>
          <w:szCs w:val="21"/>
        </w:rPr>
        <w:t>：</w:t>
      </w:r>
      <w:r w:rsidRPr="003D29A7">
        <w:rPr>
          <w:szCs w:val="21"/>
        </w:rPr>
        <w:t>实质性派生品种（</w:t>
      </w:r>
      <w:r w:rsidRPr="003D29A7">
        <w:rPr>
          <w:szCs w:val="21"/>
        </w:rPr>
        <w:t>essential derived variety</w:t>
      </w:r>
      <w:r w:rsidRPr="003D29A7">
        <w:rPr>
          <w:szCs w:val="21"/>
        </w:rPr>
        <w:t>）。</w:t>
      </w:r>
    </w:p>
    <w:p w14:paraId="7846F875" w14:textId="77777777" w:rsidR="00DA49F9" w:rsidRPr="003D29A7" w:rsidRDefault="00DA49F9" w:rsidP="00686CFA">
      <w:pPr>
        <w:widowControl/>
        <w:tabs>
          <w:tab w:val="center" w:pos="4201"/>
          <w:tab w:val="right" w:leader="dot" w:pos="9298"/>
        </w:tabs>
        <w:autoSpaceDE w:val="0"/>
        <w:autoSpaceDN w:val="0"/>
        <w:spacing w:beforeLines="50" w:before="156"/>
        <w:ind w:firstLineChars="200" w:firstLine="420"/>
        <w:rPr>
          <w:szCs w:val="21"/>
        </w:rPr>
      </w:pPr>
      <w:r w:rsidRPr="003D29A7">
        <w:rPr>
          <w:szCs w:val="21"/>
        </w:rPr>
        <w:t>PCR</w:t>
      </w:r>
      <w:r w:rsidRPr="003D29A7">
        <w:rPr>
          <w:szCs w:val="21"/>
        </w:rPr>
        <w:t>：聚合酶链式反应（</w:t>
      </w:r>
      <w:r w:rsidRPr="003D29A7">
        <w:rPr>
          <w:szCs w:val="21"/>
        </w:rPr>
        <w:t>polymerase chain reaction</w:t>
      </w:r>
      <w:r w:rsidRPr="003D29A7">
        <w:rPr>
          <w:szCs w:val="21"/>
        </w:rPr>
        <w:t>）。</w:t>
      </w:r>
    </w:p>
    <w:p w14:paraId="55B69F35" w14:textId="77777777" w:rsidR="00DA49F9" w:rsidRPr="003D29A7" w:rsidRDefault="00DA49F9" w:rsidP="00686CFA">
      <w:pPr>
        <w:widowControl/>
        <w:tabs>
          <w:tab w:val="center" w:pos="4201"/>
          <w:tab w:val="right" w:leader="dot" w:pos="9298"/>
        </w:tabs>
        <w:autoSpaceDE w:val="0"/>
        <w:autoSpaceDN w:val="0"/>
        <w:spacing w:beforeLines="50" w:before="156"/>
        <w:ind w:firstLineChars="200" w:firstLine="420"/>
        <w:rPr>
          <w:szCs w:val="21"/>
        </w:rPr>
      </w:pPr>
      <w:r w:rsidRPr="003D29A7">
        <w:rPr>
          <w:szCs w:val="21"/>
        </w:rPr>
        <w:t>SDS</w:t>
      </w:r>
      <w:r w:rsidRPr="003D29A7">
        <w:rPr>
          <w:szCs w:val="21"/>
        </w:rPr>
        <w:t>：十二烷基苯磺酸钠（</w:t>
      </w:r>
      <w:r w:rsidRPr="003D29A7">
        <w:rPr>
          <w:szCs w:val="21"/>
        </w:rPr>
        <w:t>sodium dodecyl sulfate</w:t>
      </w:r>
      <w:r w:rsidRPr="003D29A7">
        <w:rPr>
          <w:szCs w:val="21"/>
        </w:rPr>
        <w:t>）。</w:t>
      </w:r>
    </w:p>
    <w:p w14:paraId="5A069416" w14:textId="77777777" w:rsidR="00DA49F9" w:rsidRPr="003D29A7" w:rsidRDefault="00DA49F9" w:rsidP="00686CFA">
      <w:pPr>
        <w:widowControl/>
        <w:tabs>
          <w:tab w:val="center" w:pos="4201"/>
          <w:tab w:val="right" w:leader="dot" w:pos="9298"/>
        </w:tabs>
        <w:autoSpaceDE w:val="0"/>
        <w:autoSpaceDN w:val="0"/>
        <w:spacing w:beforeLines="50" w:before="156"/>
        <w:ind w:firstLineChars="200" w:firstLine="420"/>
      </w:pPr>
      <w:r w:rsidRPr="003D29A7">
        <w:t>SNP</w:t>
      </w:r>
      <w:r w:rsidRPr="003D29A7">
        <w:t>：单核苷酸多态性（</w:t>
      </w:r>
      <w:r w:rsidRPr="003D29A7">
        <w:t>single nucleotide polymorphism</w:t>
      </w:r>
      <w:r w:rsidRPr="003D29A7">
        <w:t>）。</w:t>
      </w:r>
    </w:p>
    <w:p w14:paraId="496BF60B" w14:textId="77777777" w:rsidR="00DA49F9" w:rsidRPr="003D29A7" w:rsidRDefault="00DA49F9" w:rsidP="00686CFA">
      <w:pPr>
        <w:pStyle w:val="a5"/>
        <w:ind w:left="2"/>
        <w:rPr>
          <w:rFonts w:ascii="Times New Roman"/>
        </w:rPr>
      </w:pPr>
      <w:r w:rsidRPr="003D29A7">
        <w:rPr>
          <w:rFonts w:ascii="Times New Roman"/>
        </w:rPr>
        <w:t>原理</w:t>
      </w:r>
    </w:p>
    <w:p w14:paraId="4DCAECF8" w14:textId="5821C845" w:rsidR="00DA49F9" w:rsidRPr="00F905B4" w:rsidRDefault="00F905B4" w:rsidP="00686CFA">
      <w:pPr>
        <w:pStyle w:val="affff1"/>
        <w:ind w:firstLineChars="200" w:firstLine="420"/>
        <w:jc w:val="left"/>
        <w:rPr>
          <w:rFonts w:ascii="Times New Roman" w:eastAsia="宋体"/>
          <w:szCs w:val="20"/>
        </w:rPr>
      </w:pPr>
      <w:r w:rsidRPr="00F905B4">
        <w:rPr>
          <w:rFonts w:ascii="Times New Roman" w:eastAsia="宋体" w:hint="eastAsia"/>
          <w:szCs w:val="20"/>
        </w:rPr>
        <w:t>水稻不同品种的基因组在核苷酸序列水平存在差异。基于已公开的超过</w:t>
      </w:r>
      <w:r w:rsidRPr="00F905B4">
        <w:rPr>
          <w:rFonts w:ascii="Times New Roman" w:eastAsia="宋体" w:hint="eastAsia"/>
          <w:szCs w:val="20"/>
        </w:rPr>
        <w:t>1</w:t>
      </w:r>
      <w:r w:rsidRPr="00F905B4">
        <w:rPr>
          <w:rFonts w:ascii="Times New Roman" w:eastAsia="宋体" w:hint="eastAsia"/>
          <w:szCs w:val="20"/>
        </w:rPr>
        <w:t>万份水稻品种全基因组重测序数据，涵盖国际主流栽培稻资源及我国具有代表性的育成品种，建立了参考基因组序列上的群体</w:t>
      </w:r>
      <w:r w:rsidRPr="00F905B4">
        <w:rPr>
          <w:rFonts w:ascii="Times New Roman" w:eastAsia="宋体" w:hint="eastAsia"/>
          <w:szCs w:val="20"/>
        </w:rPr>
        <w:t>SNP</w:t>
      </w:r>
      <w:r w:rsidRPr="00F905B4">
        <w:rPr>
          <w:rFonts w:ascii="Times New Roman" w:eastAsia="宋体" w:hint="eastAsia"/>
          <w:szCs w:val="20"/>
        </w:rPr>
        <w:t>位点信息体系。本标准采用全基因组高通量测序技术获取待检品种的全基因组碱基序列，通过与标准样品（对照样品）在群体</w:t>
      </w:r>
      <w:r w:rsidRPr="00F905B4">
        <w:rPr>
          <w:rFonts w:ascii="Times New Roman" w:eastAsia="宋体" w:hint="eastAsia"/>
          <w:szCs w:val="20"/>
        </w:rPr>
        <w:t>SNP</w:t>
      </w:r>
      <w:r w:rsidRPr="00F905B4">
        <w:rPr>
          <w:rFonts w:ascii="Times New Roman" w:eastAsia="宋体" w:hint="eastAsia"/>
          <w:szCs w:val="20"/>
        </w:rPr>
        <w:t>位点上的基因型进行比对分析，计算样本与标准样品（对照样品）之间的遗传相似度。依据遗传相似度结果，并结合预设的判定阈值，完成水稻实质性派生品种（</w:t>
      </w:r>
      <w:r w:rsidRPr="00F905B4">
        <w:rPr>
          <w:rFonts w:ascii="Times New Roman" w:eastAsia="宋体" w:hint="eastAsia"/>
          <w:szCs w:val="20"/>
        </w:rPr>
        <w:t>Essentially Derived Variety, EDV</w:t>
      </w:r>
      <w:r w:rsidRPr="00F905B4">
        <w:rPr>
          <w:rFonts w:ascii="Times New Roman" w:eastAsia="宋体" w:hint="eastAsia"/>
          <w:szCs w:val="20"/>
        </w:rPr>
        <w:t>）的鉴定。</w:t>
      </w:r>
    </w:p>
    <w:p w14:paraId="7CF1D249" w14:textId="77777777" w:rsidR="00DA49F9" w:rsidRPr="003D29A7" w:rsidRDefault="00DA49F9" w:rsidP="00686CFA">
      <w:pPr>
        <w:pStyle w:val="a5"/>
        <w:rPr>
          <w:rFonts w:ascii="Times New Roman"/>
        </w:rPr>
      </w:pPr>
      <w:bookmarkStart w:id="86" w:name="_Toc61953155"/>
      <w:r w:rsidRPr="003D29A7">
        <w:rPr>
          <w:rFonts w:ascii="Times New Roman"/>
        </w:rPr>
        <w:t>主要仪器设备及试剂</w:t>
      </w:r>
    </w:p>
    <w:p w14:paraId="641D45CF" w14:textId="77777777" w:rsidR="00DA49F9" w:rsidRPr="003D29A7" w:rsidRDefault="00DA49F9" w:rsidP="00686CFA">
      <w:pPr>
        <w:pStyle w:val="a5"/>
        <w:numPr>
          <w:ilvl w:val="0"/>
          <w:numId w:val="0"/>
        </w:numPr>
        <w:ind w:firstLineChars="200" w:firstLine="420"/>
        <w:rPr>
          <w:rFonts w:ascii="Times New Roman" w:eastAsia="宋体"/>
        </w:rPr>
      </w:pPr>
      <w:r w:rsidRPr="003D29A7">
        <w:rPr>
          <w:rFonts w:ascii="Times New Roman" w:eastAsia="宋体"/>
        </w:rPr>
        <w:t>见附录</w:t>
      </w:r>
      <w:r w:rsidRPr="003D29A7">
        <w:rPr>
          <w:rFonts w:ascii="Times New Roman" w:eastAsia="宋体"/>
        </w:rPr>
        <w:t>A</w:t>
      </w:r>
      <w:r w:rsidRPr="003D29A7">
        <w:rPr>
          <w:rFonts w:ascii="Times New Roman" w:eastAsia="宋体"/>
        </w:rPr>
        <w:t>。</w:t>
      </w:r>
    </w:p>
    <w:p w14:paraId="520C09D0" w14:textId="77777777" w:rsidR="00DA49F9" w:rsidRPr="003D29A7" w:rsidRDefault="00DA49F9" w:rsidP="00686CFA">
      <w:pPr>
        <w:pStyle w:val="a5"/>
        <w:rPr>
          <w:rFonts w:ascii="Times New Roman"/>
        </w:rPr>
      </w:pPr>
      <w:r w:rsidRPr="003D29A7">
        <w:rPr>
          <w:rFonts w:ascii="Times New Roman"/>
        </w:rPr>
        <w:lastRenderedPageBreak/>
        <w:t>溶液配制</w:t>
      </w:r>
    </w:p>
    <w:p w14:paraId="32E154D1" w14:textId="77777777" w:rsidR="00DA49F9" w:rsidRPr="003D29A7" w:rsidRDefault="00DA49F9" w:rsidP="00686CFA">
      <w:pPr>
        <w:pStyle w:val="a5"/>
        <w:numPr>
          <w:ilvl w:val="0"/>
          <w:numId w:val="0"/>
        </w:numPr>
        <w:ind w:firstLineChars="200" w:firstLine="420"/>
        <w:rPr>
          <w:rFonts w:ascii="Times New Roman" w:eastAsia="宋体"/>
        </w:rPr>
      </w:pPr>
      <w:r w:rsidRPr="003D29A7">
        <w:rPr>
          <w:rFonts w:ascii="Times New Roman" w:eastAsia="宋体"/>
        </w:rPr>
        <w:t>见附录</w:t>
      </w:r>
      <w:r w:rsidRPr="003D29A7">
        <w:rPr>
          <w:rFonts w:ascii="Times New Roman" w:eastAsia="宋体"/>
        </w:rPr>
        <w:t>B</w:t>
      </w:r>
      <w:r w:rsidRPr="003D29A7">
        <w:rPr>
          <w:rFonts w:ascii="Times New Roman" w:eastAsia="宋体"/>
        </w:rPr>
        <w:t>。所用试剂均为分析纯。试剂配制所用水应符合</w:t>
      </w:r>
      <w:r w:rsidRPr="003D29A7">
        <w:rPr>
          <w:rFonts w:ascii="Times New Roman" w:eastAsia="宋体"/>
        </w:rPr>
        <w:t xml:space="preserve">GB/T 6682 </w:t>
      </w:r>
      <w:r w:rsidRPr="003D29A7">
        <w:rPr>
          <w:rFonts w:ascii="Times New Roman" w:eastAsia="宋体"/>
        </w:rPr>
        <w:t>规定的一级水的要求。</w:t>
      </w:r>
    </w:p>
    <w:p w14:paraId="097FB11E" w14:textId="77777777" w:rsidR="00DA49F9" w:rsidRPr="003D29A7" w:rsidRDefault="00DA49F9" w:rsidP="00686CFA">
      <w:pPr>
        <w:pStyle w:val="a5"/>
        <w:rPr>
          <w:rFonts w:ascii="Times New Roman"/>
        </w:rPr>
      </w:pPr>
      <w:bookmarkStart w:id="87" w:name="_Toc41998822"/>
      <w:bookmarkStart w:id="88" w:name="_Toc41998734"/>
      <w:bookmarkEnd w:id="86"/>
      <w:r w:rsidRPr="003D29A7">
        <w:rPr>
          <w:rFonts w:ascii="Times New Roman"/>
        </w:rPr>
        <w:t>核心位点</w:t>
      </w:r>
      <w:bookmarkEnd w:id="87"/>
      <w:bookmarkEnd w:id="88"/>
      <w:r w:rsidRPr="003D29A7">
        <w:rPr>
          <w:rFonts w:ascii="Times New Roman"/>
        </w:rPr>
        <w:t>相关信息</w:t>
      </w:r>
    </w:p>
    <w:p w14:paraId="02BA818D" w14:textId="77777777" w:rsidR="00DA49F9" w:rsidRPr="003D29A7" w:rsidRDefault="00DA49F9" w:rsidP="00686CFA">
      <w:pPr>
        <w:pStyle w:val="afff3"/>
        <w:jc w:val="left"/>
        <w:rPr>
          <w:rFonts w:ascii="Times New Roman"/>
        </w:rPr>
      </w:pPr>
      <w:r w:rsidRPr="003D29A7">
        <w:rPr>
          <w:rFonts w:ascii="Times New Roman"/>
        </w:rPr>
        <w:t>遴选了</w:t>
      </w:r>
      <w:r w:rsidR="00F905B4" w:rsidRPr="00F905B4">
        <w:rPr>
          <w:rFonts w:ascii="Times New Roman" w:hint="eastAsia"/>
        </w:rPr>
        <w:t>15772</w:t>
      </w:r>
      <w:r w:rsidRPr="003D29A7">
        <w:rPr>
          <w:rFonts w:ascii="Times New Roman"/>
        </w:rPr>
        <w:t>个</w:t>
      </w:r>
      <w:r w:rsidRPr="003D29A7">
        <w:rPr>
          <w:rFonts w:ascii="Times New Roman"/>
        </w:rPr>
        <w:t>SNP</w:t>
      </w:r>
      <w:r w:rsidRPr="003D29A7">
        <w:rPr>
          <w:rFonts w:ascii="Times New Roman"/>
        </w:rPr>
        <w:t>位点作为</w:t>
      </w:r>
      <w:r w:rsidR="00E767FA">
        <w:rPr>
          <w:rFonts w:ascii="Times New Roman" w:hint="eastAsia"/>
        </w:rPr>
        <w:t>水稻</w:t>
      </w:r>
      <w:r w:rsidRPr="003D29A7">
        <w:rPr>
          <w:rFonts w:ascii="Times New Roman"/>
        </w:rPr>
        <w:t>品种</w:t>
      </w:r>
      <w:r w:rsidR="00F0085C">
        <w:rPr>
          <w:rFonts w:ascii="Times New Roman"/>
        </w:rPr>
        <w:t>实质性派生品种</w:t>
      </w:r>
      <w:r w:rsidRPr="003D29A7">
        <w:rPr>
          <w:rFonts w:ascii="Times New Roman"/>
        </w:rPr>
        <w:t>鉴定的核心位点</w:t>
      </w:r>
      <w:r w:rsidR="007A7434">
        <w:rPr>
          <w:rFonts w:ascii="Times New Roman" w:hint="eastAsia"/>
        </w:rPr>
        <w:t>，</w:t>
      </w:r>
      <w:r w:rsidRPr="003D29A7">
        <w:rPr>
          <w:rFonts w:ascii="Times New Roman"/>
        </w:rPr>
        <w:t>附录</w:t>
      </w:r>
      <w:r w:rsidRPr="003D29A7">
        <w:rPr>
          <w:rFonts w:ascii="Times New Roman"/>
        </w:rPr>
        <w:t>C</w:t>
      </w:r>
      <w:r w:rsidR="007A7434">
        <w:rPr>
          <w:rFonts w:ascii="Times New Roman"/>
        </w:rPr>
        <w:t>列出了部分位点信息</w:t>
      </w:r>
      <w:r w:rsidRPr="003D29A7">
        <w:rPr>
          <w:rFonts w:ascii="Times New Roman"/>
        </w:rPr>
        <w:t>。</w:t>
      </w:r>
    </w:p>
    <w:p w14:paraId="7319E55B" w14:textId="09998B25" w:rsidR="00DA49F9" w:rsidRPr="003D29A7" w:rsidRDefault="00DA49F9" w:rsidP="00686CFA">
      <w:pPr>
        <w:pStyle w:val="a5"/>
        <w:numPr>
          <w:ilvl w:val="0"/>
          <w:numId w:val="0"/>
        </w:numPr>
        <w:rPr>
          <w:rFonts w:ascii="Times New Roman"/>
        </w:rPr>
      </w:pPr>
      <w:bookmarkStart w:id="89" w:name="_Toc41998750"/>
      <w:bookmarkStart w:id="90" w:name="_Toc2263278"/>
      <w:bookmarkStart w:id="91" w:name="_Toc61953160"/>
      <w:bookmarkStart w:id="92" w:name="_Toc2263453"/>
      <w:bookmarkStart w:id="93" w:name="_Toc2263212"/>
      <w:bookmarkStart w:id="94" w:name="_Toc41998838"/>
      <w:r w:rsidRPr="003D29A7">
        <w:rPr>
          <w:rFonts w:ascii="Times New Roman"/>
        </w:rPr>
        <w:t xml:space="preserve">10 </w:t>
      </w:r>
      <w:r w:rsidR="00726182">
        <w:rPr>
          <w:rFonts w:ascii="Times New Roman"/>
        </w:rPr>
        <w:t>DNA</w:t>
      </w:r>
      <w:r w:rsidR="00726182">
        <w:rPr>
          <w:rFonts w:ascii="Times New Roman" w:hint="eastAsia"/>
        </w:rPr>
        <w:t>提取</w:t>
      </w:r>
      <w:r w:rsidRPr="003D29A7">
        <w:rPr>
          <w:rFonts w:ascii="Times New Roman"/>
        </w:rPr>
        <w:t>操作程序</w:t>
      </w:r>
      <w:bookmarkEnd w:id="89"/>
      <w:bookmarkEnd w:id="90"/>
      <w:bookmarkEnd w:id="91"/>
      <w:bookmarkEnd w:id="92"/>
      <w:bookmarkEnd w:id="93"/>
      <w:bookmarkEnd w:id="94"/>
    </w:p>
    <w:p w14:paraId="4380CA12" w14:textId="77777777" w:rsidR="00DA49F9" w:rsidRPr="003D29A7" w:rsidRDefault="00DA49F9" w:rsidP="00686CFA">
      <w:pPr>
        <w:pStyle w:val="afb"/>
        <w:numPr>
          <w:ilvl w:val="0"/>
          <w:numId w:val="0"/>
        </w:numPr>
        <w:spacing w:before="312" w:after="312"/>
        <w:rPr>
          <w:rFonts w:ascii="Times New Roman"/>
        </w:rPr>
      </w:pPr>
      <w:bookmarkStart w:id="95" w:name="_Toc41998839"/>
      <w:bookmarkStart w:id="96" w:name="_Toc61953161"/>
      <w:bookmarkStart w:id="97" w:name="_Toc41998931"/>
      <w:bookmarkStart w:id="98" w:name="_Toc44575844"/>
      <w:bookmarkStart w:id="99" w:name="_Toc2263454"/>
      <w:bookmarkStart w:id="100" w:name="_Toc41998751"/>
      <w:bookmarkStart w:id="101" w:name="_Toc2263213"/>
      <w:bookmarkStart w:id="102" w:name="_Toc2263279"/>
      <w:bookmarkStart w:id="103" w:name="_Toc52185879"/>
      <w:r w:rsidRPr="003D29A7">
        <w:rPr>
          <w:rFonts w:ascii="Times New Roman"/>
        </w:rPr>
        <w:t xml:space="preserve">10.1  </w:t>
      </w:r>
      <w:r w:rsidRPr="003D29A7">
        <w:rPr>
          <w:rFonts w:ascii="Times New Roman"/>
        </w:rPr>
        <w:t>样品准备</w:t>
      </w:r>
    </w:p>
    <w:p w14:paraId="3ED4F1AD" w14:textId="77777777" w:rsidR="00DA49F9" w:rsidRPr="003D29A7" w:rsidRDefault="00DA49F9" w:rsidP="00686CFA">
      <w:pPr>
        <w:autoSpaceDE w:val="0"/>
        <w:autoSpaceDN w:val="0"/>
        <w:adjustRightInd w:val="0"/>
        <w:ind w:firstLineChars="200" w:firstLine="420"/>
      </w:pPr>
      <w:r w:rsidRPr="003D29A7">
        <w:rPr>
          <w:snapToGrid w:val="0"/>
          <w:szCs w:val="21"/>
        </w:rPr>
        <w:t>送验样品可为种子、幼苗、叶片、果穗、果皮等组织或器官。样品需扦样时，应符合</w:t>
      </w:r>
      <w:r w:rsidRPr="003D29A7">
        <w:rPr>
          <w:snapToGrid w:val="0"/>
          <w:szCs w:val="21"/>
        </w:rPr>
        <w:t>GB/T 3543.2</w:t>
      </w:r>
      <w:r w:rsidRPr="003D29A7">
        <w:rPr>
          <w:snapToGrid w:val="0"/>
          <w:szCs w:val="21"/>
        </w:rPr>
        <w:t>的规定。试验样品取不少于</w:t>
      </w:r>
      <w:r w:rsidRPr="003D29A7">
        <w:rPr>
          <w:snapToGrid w:val="0"/>
          <w:szCs w:val="21"/>
        </w:rPr>
        <w:t>30</w:t>
      </w:r>
      <w:r w:rsidRPr="003D29A7">
        <w:rPr>
          <w:snapToGrid w:val="0"/>
          <w:szCs w:val="21"/>
        </w:rPr>
        <w:t>个个体的叶片或其他等效物进行混合分析，必要时进行个体检测。</w:t>
      </w:r>
    </w:p>
    <w:p w14:paraId="0A484B39" w14:textId="77777777" w:rsidR="00DA49F9" w:rsidRPr="003D29A7" w:rsidRDefault="00DA49F9" w:rsidP="00686CFA">
      <w:pPr>
        <w:pStyle w:val="afb"/>
        <w:numPr>
          <w:ilvl w:val="0"/>
          <w:numId w:val="0"/>
        </w:numPr>
        <w:spacing w:before="312" w:after="312"/>
        <w:rPr>
          <w:rFonts w:ascii="Times New Roman"/>
        </w:rPr>
      </w:pPr>
      <w:r w:rsidRPr="003D29A7">
        <w:rPr>
          <w:rFonts w:ascii="Times New Roman"/>
        </w:rPr>
        <w:t>10.2  DNA</w:t>
      </w:r>
      <w:r w:rsidRPr="003D29A7">
        <w:rPr>
          <w:rFonts w:ascii="Times New Roman"/>
        </w:rPr>
        <w:t>提取</w:t>
      </w:r>
    </w:p>
    <w:p w14:paraId="127A873A" w14:textId="77777777" w:rsidR="00DA49F9" w:rsidRPr="003D29A7" w:rsidRDefault="00DA49F9" w:rsidP="00686CFA">
      <w:pPr>
        <w:pStyle w:val="a7"/>
        <w:numPr>
          <w:ilvl w:val="0"/>
          <w:numId w:val="0"/>
        </w:numPr>
        <w:spacing w:before="156" w:after="156"/>
        <w:rPr>
          <w:rFonts w:ascii="Times New Roman"/>
        </w:rPr>
      </w:pPr>
      <w:r w:rsidRPr="003D29A7">
        <w:rPr>
          <w:rFonts w:ascii="Times New Roman"/>
        </w:rPr>
        <w:t>10.2.1 CTAB</w:t>
      </w:r>
      <w:r w:rsidRPr="003D29A7">
        <w:rPr>
          <w:rFonts w:ascii="Times New Roman"/>
        </w:rPr>
        <w:t>法</w:t>
      </w:r>
    </w:p>
    <w:p w14:paraId="01A2746C" w14:textId="77777777" w:rsidR="00DA49F9" w:rsidRPr="003D29A7" w:rsidRDefault="00DA49F9" w:rsidP="00686CFA">
      <w:pPr>
        <w:pStyle w:val="afff3"/>
        <w:rPr>
          <w:rFonts w:ascii="Times New Roman"/>
        </w:rPr>
      </w:pPr>
      <w:r w:rsidRPr="003D29A7">
        <w:rPr>
          <w:rFonts w:ascii="Times New Roman"/>
        </w:rPr>
        <w:t>取试样的幼苗或叶片约</w:t>
      </w:r>
      <w:r w:rsidRPr="003D29A7">
        <w:rPr>
          <w:rFonts w:ascii="Times New Roman"/>
        </w:rPr>
        <w:t>200 mg</w:t>
      </w:r>
      <w:r w:rsidRPr="003D29A7">
        <w:rPr>
          <w:rFonts w:ascii="Times New Roman"/>
        </w:rPr>
        <w:t>，置于</w:t>
      </w:r>
      <w:r w:rsidRPr="003D29A7">
        <w:rPr>
          <w:rFonts w:ascii="Times New Roman"/>
        </w:rPr>
        <w:t>2.0 mL</w:t>
      </w:r>
      <w:r w:rsidRPr="003D29A7">
        <w:rPr>
          <w:rFonts w:ascii="Times New Roman"/>
        </w:rPr>
        <w:t>离心管，加液氮充分研磨，或取种子充分磨碎后移入</w:t>
      </w:r>
      <w:r w:rsidRPr="003D29A7">
        <w:rPr>
          <w:rFonts w:ascii="Times New Roman"/>
        </w:rPr>
        <w:t>2.0 mL</w:t>
      </w:r>
      <w:r w:rsidRPr="003D29A7">
        <w:rPr>
          <w:rFonts w:ascii="Times New Roman"/>
        </w:rPr>
        <w:t>离心管。每管加入</w:t>
      </w:r>
      <w:r w:rsidRPr="003D29A7">
        <w:rPr>
          <w:rFonts w:ascii="Times New Roman"/>
        </w:rPr>
        <w:t>700 µL</w:t>
      </w:r>
      <w:r w:rsidRPr="003D29A7">
        <w:rPr>
          <w:rFonts w:ascii="Times New Roman"/>
        </w:rPr>
        <w:t>经</w:t>
      </w:r>
      <w:r w:rsidRPr="003D29A7">
        <w:rPr>
          <w:rFonts w:ascii="Times New Roman"/>
        </w:rPr>
        <w:t>65 ℃</w:t>
      </w:r>
      <w:r w:rsidRPr="003D29A7">
        <w:rPr>
          <w:rFonts w:ascii="Times New Roman"/>
        </w:rPr>
        <w:t>预热的</w:t>
      </w:r>
      <w:r w:rsidRPr="003D29A7">
        <w:rPr>
          <w:rFonts w:ascii="Times New Roman"/>
        </w:rPr>
        <w:t>CTAB</w:t>
      </w:r>
      <w:r w:rsidRPr="003D29A7">
        <w:rPr>
          <w:rFonts w:ascii="Times New Roman"/>
        </w:rPr>
        <w:t>提取液，充分混合，</w:t>
      </w:r>
      <w:r w:rsidRPr="003D29A7">
        <w:rPr>
          <w:rFonts w:ascii="Times New Roman"/>
        </w:rPr>
        <w:t>65</w:t>
      </w:r>
      <w:r w:rsidR="00033CFF">
        <w:rPr>
          <w:rFonts w:ascii="Times New Roman"/>
        </w:rPr>
        <w:t xml:space="preserve"> </w:t>
      </w:r>
      <w:r w:rsidRPr="003D29A7">
        <w:rPr>
          <w:rFonts w:ascii="Times New Roman"/>
        </w:rPr>
        <w:t>℃</w:t>
      </w:r>
      <w:r w:rsidRPr="003D29A7">
        <w:rPr>
          <w:rFonts w:ascii="Times New Roman"/>
        </w:rPr>
        <w:t>水浴</w:t>
      </w:r>
      <w:r w:rsidRPr="003D29A7">
        <w:rPr>
          <w:rFonts w:ascii="Times New Roman"/>
        </w:rPr>
        <w:t>60 min</w:t>
      </w:r>
      <w:r w:rsidRPr="003D29A7">
        <w:rPr>
          <w:rFonts w:ascii="Times New Roman"/>
        </w:rPr>
        <w:t>。期间不时多次轻缓颠倒混匀。每管加入等体积的三氯甲烷</w:t>
      </w:r>
      <w:r w:rsidRPr="003D29A7">
        <w:rPr>
          <w:rFonts w:ascii="Times New Roman"/>
        </w:rPr>
        <w:t>/</w:t>
      </w:r>
      <w:r w:rsidRPr="003D29A7">
        <w:rPr>
          <w:rFonts w:ascii="Times New Roman"/>
        </w:rPr>
        <w:t>异戊醇（</w:t>
      </w:r>
      <w:r w:rsidRPr="003D29A7">
        <w:rPr>
          <w:rFonts w:ascii="Times New Roman"/>
        </w:rPr>
        <w:t>24</w:t>
      </w:r>
      <w:r w:rsidRPr="003D29A7">
        <w:rPr>
          <w:rFonts w:ascii="Times New Roman"/>
        </w:rPr>
        <w:t>：</w:t>
      </w:r>
      <w:r w:rsidRPr="003D29A7">
        <w:rPr>
          <w:rFonts w:ascii="Times New Roman"/>
        </w:rPr>
        <w:t>1</w:t>
      </w:r>
      <w:r w:rsidRPr="003D29A7">
        <w:rPr>
          <w:rFonts w:ascii="Times New Roman"/>
        </w:rPr>
        <w:t>）混合液，充分混合后静置</w:t>
      </w:r>
      <w:r w:rsidRPr="003D29A7">
        <w:rPr>
          <w:rFonts w:ascii="Times New Roman"/>
        </w:rPr>
        <w:t>10 min</w:t>
      </w:r>
      <w:r w:rsidRPr="003D29A7">
        <w:rPr>
          <w:rFonts w:ascii="Times New Roman"/>
        </w:rPr>
        <w:t>，</w:t>
      </w:r>
      <w:r w:rsidRPr="003D29A7">
        <w:rPr>
          <w:rFonts w:ascii="Times New Roman"/>
        </w:rPr>
        <w:t>12,000 rpm</w:t>
      </w:r>
      <w:r w:rsidRPr="003D29A7">
        <w:rPr>
          <w:rFonts w:ascii="Times New Roman"/>
        </w:rPr>
        <w:t>离心</w:t>
      </w:r>
      <w:r w:rsidRPr="003D29A7">
        <w:rPr>
          <w:rFonts w:ascii="Times New Roman"/>
        </w:rPr>
        <w:t>15 min</w:t>
      </w:r>
      <w:r w:rsidRPr="003D29A7">
        <w:rPr>
          <w:rFonts w:ascii="Times New Roman"/>
        </w:rPr>
        <w:t>至分相。吸取上清液转移至新的离心管中，加入等体积预冷的异丙醇，轻轻颠倒混匀，</w:t>
      </w:r>
      <w:r w:rsidRPr="003D29A7">
        <w:rPr>
          <w:rFonts w:ascii="Times New Roman"/>
        </w:rPr>
        <w:t>-20 ℃</w:t>
      </w:r>
      <w:r w:rsidRPr="003D29A7">
        <w:rPr>
          <w:rFonts w:ascii="Times New Roman"/>
        </w:rPr>
        <w:t>放置</w:t>
      </w:r>
      <w:r w:rsidRPr="003D29A7">
        <w:rPr>
          <w:rFonts w:ascii="Times New Roman"/>
        </w:rPr>
        <w:t>30 min</w:t>
      </w:r>
      <w:r w:rsidRPr="003D29A7">
        <w:rPr>
          <w:rFonts w:ascii="Times New Roman"/>
        </w:rPr>
        <w:t>后</w:t>
      </w:r>
      <w:r w:rsidRPr="003D29A7">
        <w:rPr>
          <w:rFonts w:ascii="Times New Roman"/>
        </w:rPr>
        <w:t>4 ℃</w:t>
      </w:r>
      <w:r w:rsidRPr="003D29A7">
        <w:rPr>
          <w:rFonts w:ascii="Times New Roman"/>
        </w:rPr>
        <w:t>、</w:t>
      </w:r>
      <w:r w:rsidRPr="003D29A7">
        <w:rPr>
          <w:rFonts w:ascii="Times New Roman"/>
        </w:rPr>
        <w:t>12,000 rpm</w:t>
      </w:r>
      <w:r w:rsidRPr="003D29A7">
        <w:rPr>
          <w:rFonts w:ascii="Times New Roman"/>
        </w:rPr>
        <w:t>离心</w:t>
      </w:r>
      <w:r w:rsidRPr="003D29A7">
        <w:rPr>
          <w:rFonts w:ascii="Times New Roman"/>
        </w:rPr>
        <w:t>10 min</w:t>
      </w:r>
      <w:r w:rsidRPr="003D29A7">
        <w:rPr>
          <w:rFonts w:ascii="Times New Roman"/>
        </w:rPr>
        <w:t>。弃上清液，加入</w:t>
      </w:r>
      <w:r w:rsidRPr="003D29A7">
        <w:rPr>
          <w:rFonts w:ascii="Times New Roman"/>
        </w:rPr>
        <w:t>70%</w:t>
      </w:r>
      <w:r w:rsidRPr="003D29A7">
        <w:rPr>
          <w:rFonts w:ascii="Times New Roman"/>
        </w:rPr>
        <w:t>乙醇，旋转数次后离心弃去乙醇溶液，并倒立于垫有滤纸的实验台上，室温放置</w:t>
      </w:r>
      <w:r w:rsidRPr="003D29A7">
        <w:rPr>
          <w:rFonts w:ascii="Times New Roman"/>
        </w:rPr>
        <w:t>10 min</w:t>
      </w:r>
      <w:r w:rsidRPr="003D29A7">
        <w:rPr>
          <w:rFonts w:ascii="Times New Roman"/>
        </w:rPr>
        <w:t>以上。加入</w:t>
      </w:r>
      <w:r w:rsidRPr="003D29A7">
        <w:rPr>
          <w:rFonts w:ascii="Times New Roman"/>
        </w:rPr>
        <w:t>100 µL</w:t>
      </w:r>
      <w:r w:rsidRPr="003D29A7">
        <w:rPr>
          <w:rFonts w:ascii="Times New Roman"/>
        </w:rPr>
        <w:t>超纯水或</w:t>
      </w:r>
      <w:r w:rsidRPr="003D29A7">
        <w:rPr>
          <w:rFonts w:ascii="Times New Roman"/>
        </w:rPr>
        <w:t>TE</w:t>
      </w:r>
      <w:r w:rsidRPr="003D29A7">
        <w:rPr>
          <w:rFonts w:ascii="Times New Roman"/>
        </w:rPr>
        <w:t>缓冲液，充分溶解后供备用。</w:t>
      </w:r>
    </w:p>
    <w:p w14:paraId="5058F720" w14:textId="77777777" w:rsidR="00DA49F9" w:rsidRPr="003D29A7" w:rsidRDefault="00DA49F9" w:rsidP="00686CFA">
      <w:pPr>
        <w:pStyle w:val="a7"/>
        <w:numPr>
          <w:ilvl w:val="0"/>
          <w:numId w:val="0"/>
        </w:numPr>
        <w:spacing w:before="156" w:after="156"/>
        <w:rPr>
          <w:rFonts w:ascii="Times New Roman"/>
        </w:rPr>
      </w:pPr>
      <w:bookmarkStart w:id="104" w:name="_Toc396144016"/>
      <w:bookmarkStart w:id="105" w:name="_Toc390690414"/>
      <w:bookmarkStart w:id="106" w:name="_Toc396144213"/>
      <w:r w:rsidRPr="003D29A7">
        <w:rPr>
          <w:rFonts w:ascii="Times New Roman"/>
        </w:rPr>
        <w:t>10.2.2 SDS</w:t>
      </w:r>
      <w:r w:rsidRPr="003D29A7">
        <w:rPr>
          <w:rFonts w:ascii="Times New Roman"/>
        </w:rPr>
        <w:t>法</w:t>
      </w:r>
    </w:p>
    <w:p w14:paraId="000D60B2" w14:textId="77777777" w:rsidR="00DA49F9" w:rsidRPr="003D29A7" w:rsidRDefault="00DA49F9" w:rsidP="00686CFA">
      <w:pPr>
        <w:pStyle w:val="afff3"/>
        <w:rPr>
          <w:rFonts w:ascii="Times New Roman"/>
        </w:rPr>
      </w:pPr>
      <w:r w:rsidRPr="003D29A7">
        <w:rPr>
          <w:rFonts w:ascii="Times New Roman"/>
        </w:rPr>
        <w:t>取试样的幼苗或叶片约</w:t>
      </w:r>
      <w:r w:rsidRPr="003D29A7">
        <w:rPr>
          <w:rFonts w:ascii="Times New Roman"/>
        </w:rPr>
        <w:t>200</w:t>
      </w:r>
      <w:r w:rsidRPr="003D29A7">
        <w:rPr>
          <w:rFonts w:ascii="Times New Roman"/>
        </w:rPr>
        <w:t>～</w:t>
      </w:r>
      <w:r w:rsidRPr="003D29A7">
        <w:rPr>
          <w:rFonts w:ascii="Times New Roman"/>
        </w:rPr>
        <w:t>300 mg</w:t>
      </w:r>
      <w:r w:rsidRPr="003D29A7">
        <w:rPr>
          <w:rFonts w:ascii="Times New Roman"/>
        </w:rPr>
        <w:t>，或取种子充分磨碎后移入</w:t>
      </w:r>
      <w:r w:rsidRPr="003D29A7">
        <w:rPr>
          <w:rFonts w:ascii="Times New Roman"/>
        </w:rPr>
        <w:t>2.0 mL</w:t>
      </w:r>
      <w:r w:rsidRPr="003D29A7">
        <w:rPr>
          <w:rFonts w:ascii="Times New Roman"/>
        </w:rPr>
        <w:t>离心管，加入</w:t>
      </w:r>
      <w:r w:rsidRPr="003D29A7">
        <w:rPr>
          <w:rFonts w:ascii="Times New Roman"/>
        </w:rPr>
        <w:t>100 µL</w:t>
      </w:r>
      <w:r w:rsidRPr="003D29A7">
        <w:rPr>
          <w:rFonts w:ascii="Times New Roman"/>
        </w:rPr>
        <w:t>氯仿后研磨，再加入</w:t>
      </w:r>
      <w:r w:rsidRPr="003D29A7">
        <w:rPr>
          <w:rFonts w:ascii="Times New Roman"/>
        </w:rPr>
        <w:t>300 µL SDS</w:t>
      </w:r>
      <w:r w:rsidRPr="003D29A7">
        <w:rPr>
          <w:rFonts w:ascii="Times New Roman"/>
        </w:rPr>
        <w:t>提取液，混匀后在</w:t>
      </w:r>
      <w:r w:rsidRPr="003D29A7">
        <w:rPr>
          <w:rFonts w:ascii="Times New Roman"/>
        </w:rPr>
        <w:t>10,000</w:t>
      </w:r>
      <w:r w:rsidR="00233704">
        <w:rPr>
          <w:rFonts w:ascii="Times New Roman"/>
        </w:rPr>
        <w:t xml:space="preserve"> </w:t>
      </w:r>
      <w:r w:rsidRPr="003D29A7">
        <w:rPr>
          <w:rFonts w:ascii="Times New Roman"/>
        </w:rPr>
        <w:t>rpm</w:t>
      </w:r>
      <w:r w:rsidRPr="003D29A7">
        <w:rPr>
          <w:rFonts w:ascii="Times New Roman"/>
        </w:rPr>
        <w:t>离心</w:t>
      </w:r>
      <w:r w:rsidRPr="003D29A7">
        <w:rPr>
          <w:rFonts w:ascii="Times New Roman"/>
        </w:rPr>
        <w:t>2 min</w:t>
      </w:r>
      <w:r w:rsidRPr="003D29A7">
        <w:rPr>
          <w:rFonts w:ascii="Times New Roman"/>
        </w:rPr>
        <w:t>。吸取上清液，转移至预先装有</w:t>
      </w:r>
      <w:r w:rsidRPr="003D29A7">
        <w:rPr>
          <w:rFonts w:ascii="Times New Roman"/>
        </w:rPr>
        <w:t>300 µL</w:t>
      </w:r>
      <w:r w:rsidRPr="003D29A7">
        <w:rPr>
          <w:rFonts w:ascii="Times New Roman"/>
        </w:rPr>
        <w:t>异丙醇和</w:t>
      </w:r>
      <w:r w:rsidRPr="003D29A7">
        <w:rPr>
          <w:rFonts w:ascii="Times New Roman"/>
        </w:rPr>
        <w:t>300 µL 5 mol/L</w:t>
      </w:r>
      <w:r w:rsidRPr="003D29A7">
        <w:rPr>
          <w:rFonts w:ascii="Times New Roman"/>
        </w:rPr>
        <w:t>氯化钠溶液的</w:t>
      </w:r>
      <w:r w:rsidRPr="003D29A7">
        <w:rPr>
          <w:rFonts w:ascii="Times New Roman"/>
        </w:rPr>
        <w:t>1.5 mL</w:t>
      </w:r>
      <w:r w:rsidRPr="003D29A7">
        <w:rPr>
          <w:rFonts w:ascii="Times New Roman"/>
        </w:rPr>
        <w:t>离心管中。待成团后，挑出</w:t>
      </w:r>
      <w:r w:rsidRPr="003D29A7">
        <w:rPr>
          <w:rFonts w:ascii="Times New Roman"/>
        </w:rPr>
        <w:t>DNA</w:t>
      </w:r>
      <w:r w:rsidRPr="003D29A7">
        <w:rPr>
          <w:rFonts w:ascii="Times New Roman"/>
        </w:rPr>
        <w:t>，经</w:t>
      </w:r>
      <w:r w:rsidRPr="003D29A7">
        <w:rPr>
          <w:rFonts w:ascii="Times New Roman"/>
        </w:rPr>
        <w:t>70%</w:t>
      </w:r>
      <w:r w:rsidRPr="003D29A7">
        <w:rPr>
          <w:rFonts w:ascii="Times New Roman"/>
        </w:rPr>
        <w:t>乙醇洗涤后，加入</w:t>
      </w:r>
      <w:r w:rsidRPr="003D29A7">
        <w:rPr>
          <w:rFonts w:ascii="Times New Roman"/>
        </w:rPr>
        <w:t>200 µL TE</w:t>
      </w:r>
      <w:r w:rsidRPr="003D29A7">
        <w:rPr>
          <w:rFonts w:ascii="Times New Roman"/>
        </w:rPr>
        <w:t>缓冲液，充分溶解后供备用。</w:t>
      </w:r>
    </w:p>
    <w:bookmarkEnd w:id="104"/>
    <w:bookmarkEnd w:id="105"/>
    <w:bookmarkEnd w:id="106"/>
    <w:p w14:paraId="1C4331FB" w14:textId="77777777" w:rsidR="00DA49F9" w:rsidRPr="003D29A7" w:rsidRDefault="00DA49F9" w:rsidP="00686CFA">
      <w:pPr>
        <w:pStyle w:val="afff3"/>
        <w:spacing w:beforeLines="50" w:before="156"/>
        <w:ind w:firstLine="360"/>
        <w:rPr>
          <w:rFonts w:ascii="Times New Roman"/>
          <w:color w:val="000000"/>
          <w:sz w:val="18"/>
          <w:szCs w:val="18"/>
        </w:rPr>
      </w:pPr>
      <w:r w:rsidRPr="003D29A7">
        <w:rPr>
          <w:rFonts w:ascii="Times New Roman" w:eastAsia="黑体"/>
          <w:color w:val="000000"/>
          <w:sz w:val="18"/>
          <w:szCs w:val="18"/>
        </w:rPr>
        <w:t>注</w:t>
      </w:r>
      <w:r w:rsidRPr="003D29A7">
        <w:rPr>
          <w:rFonts w:ascii="Times New Roman" w:eastAsia="黑体"/>
          <w:color w:val="000000"/>
          <w:sz w:val="16"/>
          <w:szCs w:val="16"/>
        </w:rPr>
        <w:t>：</w:t>
      </w:r>
      <w:r w:rsidRPr="003D29A7">
        <w:rPr>
          <w:rFonts w:ascii="Times New Roman"/>
          <w:color w:val="000000"/>
          <w:sz w:val="18"/>
          <w:szCs w:val="18"/>
        </w:rPr>
        <w:t>以上为推荐的</w:t>
      </w:r>
      <w:r w:rsidRPr="003D29A7">
        <w:rPr>
          <w:rFonts w:ascii="Times New Roman"/>
          <w:color w:val="000000"/>
          <w:sz w:val="18"/>
          <w:szCs w:val="18"/>
        </w:rPr>
        <w:t>DNA</w:t>
      </w:r>
      <w:r w:rsidRPr="003D29A7">
        <w:rPr>
          <w:rFonts w:ascii="Times New Roman"/>
          <w:color w:val="000000"/>
          <w:sz w:val="18"/>
          <w:szCs w:val="18"/>
        </w:rPr>
        <w:t>提取方法，</w:t>
      </w:r>
      <w:r w:rsidRPr="003D29A7">
        <w:rPr>
          <w:rFonts w:ascii="Times New Roman"/>
          <w:color w:val="000000"/>
          <w:sz w:val="18"/>
          <w:szCs w:val="18"/>
        </w:rPr>
        <w:t>DNA</w:t>
      </w:r>
      <w:r w:rsidRPr="003D29A7">
        <w:rPr>
          <w:rFonts w:ascii="Times New Roman"/>
          <w:color w:val="000000"/>
          <w:sz w:val="18"/>
          <w:szCs w:val="18"/>
        </w:rPr>
        <w:t>质量能够满足基因分型平台检测要求的其他提取方法均适用。</w:t>
      </w:r>
      <w:r w:rsidRPr="003D29A7">
        <w:rPr>
          <w:rFonts w:ascii="Times New Roman"/>
          <w:color w:val="000000"/>
          <w:sz w:val="18"/>
          <w:szCs w:val="18"/>
        </w:rPr>
        <w:t>DNA</w:t>
      </w:r>
      <w:r w:rsidRPr="003D29A7">
        <w:rPr>
          <w:rFonts w:ascii="Times New Roman"/>
          <w:color w:val="000000"/>
          <w:sz w:val="18"/>
          <w:szCs w:val="18"/>
        </w:rPr>
        <w:t>溶液的紫外吸光度</w:t>
      </w:r>
      <w:r w:rsidRPr="003D29A7">
        <w:rPr>
          <w:rFonts w:ascii="Times New Roman"/>
          <w:color w:val="000000"/>
          <w:sz w:val="18"/>
          <w:szCs w:val="18"/>
        </w:rPr>
        <w:t>OD</w:t>
      </w:r>
      <w:r w:rsidRPr="003D29A7">
        <w:rPr>
          <w:rFonts w:ascii="Times New Roman"/>
          <w:color w:val="000000"/>
          <w:sz w:val="18"/>
          <w:szCs w:val="18"/>
          <w:vertAlign w:val="subscript"/>
        </w:rPr>
        <w:t>260</w:t>
      </w:r>
      <w:r w:rsidRPr="003D29A7">
        <w:rPr>
          <w:rFonts w:ascii="Times New Roman"/>
          <w:color w:val="000000"/>
          <w:sz w:val="18"/>
          <w:szCs w:val="18"/>
        </w:rPr>
        <w:t>与</w:t>
      </w:r>
      <w:r w:rsidRPr="003D29A7">
        <w:rPr>
          <w:rFonts w:ascii="Times New Roman"/>
          <w:color w:val="000000"/>
          <w:sz w:val="18"/>
          <w:szCs w:val="18"/>
        </w:rPr>
        <w:t>OD</w:t>
      </w:r>
      <w:r w:rsidRPr="003D29A7">
        <w:rPr>
          <w:rFonts w:ascii="Times New Roman"/>
          <w:color w:val="000000"/>
          <w:sz w:val="18"/>
          <w:szCs w:val="18"/>
          <w:vertAlign w:val="subscript"/>
        </w:rPr>
        <w:t>280</w:t>
      </w:r>
      <w:r w:rsidRPr="003D29A7">
        <w:rPr>
          <w:rFonts w:ascii="Times New Roman"/>
          <w:color w:val="000000"/>
          <w:sz w:val="18"/>
          <w:szCs w:val="18"/>
        </w:rPr>
        <w:t>的比值宜介于</w:t>
      </w:r>
      <w:r w:rsidRPr="003D29A7">
        <w:rPr>
          <w:rFonts w:ascii="Times New Roman"/>
          <w:color w:val="000000"/>
          <w:sz w:val="18"/>
          <w:szCs w:val="18"/>
        </w:rPr>
        <w:t>1.8~2.0</w:t>
      </w:r>
      <w:r w:rsidRPr="003D29A7">
        <w:rPr>
          <w:rFonts w:ascii="Times New Roman"/>
          <w:color w:val="000000"/>
          <w:sz w:val="18"/>
          <w:szCs w:val="18"/>
        </w:rPr>
        <w:t>，</w:t>
      </w:r>
      <w:r w:rsidRPr="003D29A7">
        <w:rPr>
          <w:rFonts w:ascii="Times New Roman"/>
          <w:color w:val="000000"/>
          <w:sz w:val="18"/>
          <w:szCs w:val="18"/>
        </w:rPr>
        <w:t>A260/230</w:t>
      </w:r>
      <w:r w:rsidRPr="003D29A7">
        <w:rPr>
          <w:rFonts w:ascii="Times New Roman"/>
          <w:color w:val="000000"/>
          <w:sz w:val="18"/>
          <w:szCs w:val="18"/>
        </w:rPr>
        <w:t>的比值宜</w:t>
      </w:r>
      <w:r w:rsidRPr="003D29A7">
        <w:rPr>
          <w:rFonts w:ascii="Times New Roman"/>
          <w:color w:val="000000"/>
          <w:sz w:val="18"/>
          <w:szCs w:val="18"/>
        </w:rPr>
        <w:t>&gt;1.5</w:t>
      </w:r>
      <w:r w:rsidR="0024381A" w:rsidRPr="003D29A7">
        <w:rPr>
          <w:rFonts w:ascii="Times New Roman"/>
          <w:color w:val="000000"/>
          <w:sz w:val="18"/>
          <w:szCs w:val="18"/>
        </w:rPr>
        <w:t>，琼脂糖电泳显示条带单一、</w:t>
      </w:r>
      <w:r w:rsidR="0024381A" w:rsidRPr="003D29A7">
        <w:rPr>
          <w:rFonts w:ascii="Times New Roman"/>
          <w:color w:val="000000"/>
          <w:sz w:val="18"/>
          <w:szCs w:val="18"/>
        </w:rPr>
        <w:t>DNA</w:t>
      </w:r>
      <w:r w:rsidR="0024381A" w:rsidRPr="003D29A7">
        <w:rPr>
          <w:rFonts w:ascii="Times New Roman"/>
          <w:color w:val="000000"/>
          <w:sz w:val="18"/>
          <w:szCs w:val="18"/>
        </w:rPr>
        <w:t>无明显降解</w:t>
      </w:r>
      <w:r w:rsidRPr="003D29A7">
        <w:rPr>
          <w:rFonts w:ascii="Times New Roman"/>
          <w:color w:val="000000"/>
          <w:sz w:val="18"/>
          <w:szCs w:val="18"/>
        </w:rPr>
        <w:t>。</w:t>
      </w:r>
    </w:p>
    <w:p w14:paraId="58E12F31" w14:textId="27B04BAA" w:rsidR="00DA49F9" w:rsidRDefault="00DA49F9" w:rsidP="00686CFA">
      <w:pPr>
        <w:pStyle w:val="a5"/>
        <w:numPr>
          <w:ilvl w:val="0"/>
          <w:numId w:val="0"/>
        </w:numPr>
        <w:spacing w:beforeLines="50" w:before="156" w:afterLines="50" w:after="156"/>
        <w:rPr>
          <w:rFonts w:ascii="Times New Roman"/>
        </w:rPr>
      </w:pPr>
      <w:bookmarkStart w:id="107" w:name="_Toc61953163"/>
      <w:bookmarkStart w:id="108" w:name="_Toc2263460"/>
      <w:bookmarkStart w:id="109" w:name="_Toc41998754"/>
      <w:bookmarkStart w:id="110" w:name="_Toc41998842"/>
      <w:bookmarkStart w:id="111" w:name="_Toc44575847"/>
      <w:bookmarkStart w:id="112" w:name="_Toc2263285"/>
      <w:bookmarkStart w:id="113" w:name="_Toc2263219"/>
      <w:bookmarkStart w:id="114" w:name="_Toc41998934"/>
      <w:bookmarkStart w:id="115" w:name="_Toc52185882"/>
      <w:bookmarkEnd w:id="95"/>
      <w:bookmarkEnd w:id="96"/>
      <w:bookmarkEnd w:id="97"/>
      <w:bookmarkEnd w:id="98"/>
      <w:bookmarkEnd w:id="99"/>
      <w:bookmarkEnd w:id="100"/>
      <w:bookmarkEnd w:id="101"/>
      <w:bookmarkEnd w:id="102"/>
      <w:bookmarkEnd w:id="103"/>
      <w:r w:rsidRPr="003D29A7">
        <w:rPr>
          <w:rFonts w:ascii="Times New Roman"/>
        </w:rPr>
        <w:t>10</w:t>
      </w:r>
      <w:bookmarkEnd w:id="107"/>
      <w:bookmarkEnd w:id="108"/>
      <w:bookmarkEnd w:id="109"/>
      <w:bookmarkEnd w:id="110"/>
      <w:bookmarkEnd w:id="111"/>
      <w:bookmarkEnd w:id="112"/>
      <w:bookmarkEnd w:id="113"/>
      <w:bookmarkEnd w:id="114"/>
      <w:bookmarkEnd w:id="115"/>
      <w:r w:rsidR="00726182">
        <w:rPr>
          <w:rFonts w:ascii="Times New Roman" w:hint="eastAsia"/>
        </w:rPr>
        <w:t xml:space="preserve"> </w:t>
      </w:r>
      <w:r w:rsidR="00E767FA">
        <w:rPr>
          <w:rFonts w:ascii="Times New Roman" w:hint="eastAsia"/>
        </w:rPr>
        <w:t>全基因组测序</w:t>
      </w:r>
    </w:p>
    <w:p w14:paraId="51DC5D71" w14:textId="6AC12100" w:rsidR="00DA49F9" w:rsidRDefault="007C2CDE" w:rsidP="00686CFA">
      <w:pPr>
        <w:pStyle w:val="afff3"/>
        <w:rPr>
          <w:szCs w:val="21"/>
        </w:rPr>
      </w:pPr>
      <w:r>
        <w:rPr>
          <w:rFonts w:hint="eastAsia"/>
        </w:rPr>
        <w:t>以NGS平台进行全基因组标准测序，</w:t>
      </w:r>
      <w:r w:rsidR="00E767FA">
        <w:rPr>
          <w:rFonts w:hint="eastAsia"/>
        </w:rPr>
        <w:t>其他能达到同样效果的方法也可采用。</w:t>
      </w:r>
      <w:r>
        <w:rPr>
          <w:rFonts w:hint="eastAsia"/>
        </w:rPr>
        <w:t>测序深度为 30x 水稻基因组参考序列覆盖（</w:t>
      </w:r>
      <w:r w:rsidRPr="007C2CDE">
        <w:t>Oryza sativa</w:t>
      </w:r>
      <w:r w:rsidRPr="007C2CDE">
        <w:t> </w:t>
      </w:r>
      <w:r w:rsidRPr="007C2CDE">
        <w:t>ssp.</w:t>
      </w:r>
      <w:r w:rsidRPr="007C2CDE">
        <w:t> </w:t>
      </w:r>
      <w:r w:rsidRPr="007C2CDE">
        <w:t>japonica</w:t>
      </w:r>
      <w:r w:rsidRPr="007C2CDE">
        <w:t> </w:t>
      </w:r>
      <w:r w:rsidRPr="007C2CDE">
        <w:t>cv.</w:t>
      </w:r>
      <w:r>
        <w:rPr>
          <w:rFonts w:hint="eastAsia"/>
        </w:rPr>
        <w:t xml:space="preserve"> 0.37G 全基因组大小），测序量</w:t>
      </w:r>
      <w:r w:rsidRPr="003D29A7">
        <w:rPr>
          <w:szCs w:val="21"/>
        </w:rPr>
        <w:t>≥</w:t>
      </w:r>
      <w:r>
        <w:rPr>
          <w:rFonts w:hint="eastAsia"/>
          <w:szCs w:val="21"/>
        </w:rPr>
        <w:t xml:space="preserve"> 11.1Gb。</w:t>
      </w:r>
    </w:p>
    <w:p w14:paraId="43BE1D1A" w14:textId="105CB298" w:rsidR="00726182" w:rsidRPr="00726182" w:rsidRDefault="00726182" w:rsidP="00686CFA">
      <w:pPr>
        <w:rPr>
          <w:rFonts w:eastAsia="黑体"/>
          <w:kern w:val="0"/>
          <w:szCs w:val="20"/>
        </w:rPr>
      </w:pPr>
      <w:r w:rsidRPr="00726182">
        <w:rPr>
          <w:rFonts w:eastAsia="黑体" w:hint="eastAsia"/>
          <w:kern w:val="0"/>
          <w:szCs w:val="20"/>
        </w:rPr>
        <w:t>10.1</w:t>
      </w:r>
      <w:r w:rsidRPr="00726182">
        <w:rPr>
          <w:rFonts w:eastAsia="黑体"/>
          <w:kern w:val="0"/>
          <w:szCs w:val="20"/>
        </w:rPr>
        <w:t>检测平台的选择</w:t>
      </w:r>
    </w:p>
    <w:p w14:paraId="6F6F413D" w14:textId="77777777" w:rsidR="00726182" w:rsidRPr="003D29A7" w:rsidRDefault="00726182" w:rsidP="00686CFA">
      <w:pPr>
        <w:ind w:firstLineChars="200" w:firstLine="420"/>
      </w:pPr>
      <w:r w:rsidRPr="003D29A7">
        <w:t>宜选择基于</w:t>
      </w:r>
      <w:r>
        <w:rPr>
          <w:rFonts w:hint="eastAsia"/>
        </w:rPr>
        <w:t>二代</w:t>
      </w:r>
      <w:r>
        <w:rPr>
          <w:rFonts w:hint="eastAsia"/>
        </w:rPr>
        <w:t>NGS</w:t>
      </w:r>
      <w:r>
        <w:rPr>
          <w:rFonts w:hint="eastAsia"/>
        </w:rPr>
        <w:t>测序</w:t>
      </w:r>
      <w:r w:rsidRPr="003D29A7">
        <w:t>的检测平台</w:t>
      </w:r>
      <w:bookmarkStart w:id="116" w:name="_Toc61953156"/>
      <w:bookmarkStart w:id="117" w:name="_Toc2263443"/>
      <w:bookmarkStart w:id="118" w:name="_Toc2263268"/>
      <w:bookmarkStart w:id="119" w:name="_Toc41998828"/>
      <w:bookmarkStart w:id="120" w:name="_Toc41998740"/>
      <w:bookmarkStart w:id="121" w:name="_Toc2263202"/>
      <w:bookmarkStart w:id="122" w:name="_Toc525588148"/>
      <w:r>
        <w:rPr>
          <w:rFonts w:hint="eastAsia"/>
        </w:rPr>
        <w:t>。</w:t>
      </w:r>
    </w:p>
    <w:bookmarkEnd w:id="116"/>
    <w:bookmarkEnd w:id="117"/>
    <w:bookmarkEnd w:id="118"/>
    <w:bookmarkEnd w:id="119"/>
    <w:bookmarkEnd w:id="120"/>
    <w:bookmarkEnd w:id="121"/>
    <w:bookmarkEnd w:id="122"/>
    <w:p w14:paraId="1A2AC746" w14:textId="33957602" w:rsidR="00726182" w:rsidRPr="00726182" w:rsidRDefault="00726182" w:rsidP="00686CFA">
      <w:pPr>
        <w:rPr>
          <w:rFonts w:eastAsia="黑体"/>
          <w:kern w:val="0"/>
          <w:szCs w:val="20"/>
        </w:rPr>
      </w:pPr>
      <w:r w:rsidRPr="00726182">
        <w:rPr>
          <w:rFonts w:eastAsia="黑体" w:hint="eastAsia"/>
          <w:kern w:val="0"/>
          <w:szCs w:val="20"/>
        </w:rPr>
        <w:t xml:space="preserve">10.2 </w:t>
      </w:r>
      <w:r w:rsidRPr="00726182">
        <w:rPr>
          <w:rFonts w:eastAsia="黑体" w:hint="eastAsia"/>
          <w:kern w:val="0"/>
          <w:szCs w:val="20"/>
        </w:rPr>
        <w:t>测序读长</w:t>
      </w:r>
    </w:p>
    <w:p w14:paraId="20A14162" w14:textId="37130DA3" w:rsidR="00726182" w:rsidRPr="00726182" w:rsidRDefault="00726182" w:rsidP="00686CFA">
      <w:pPr>
        <w:pStyle w:val="afff3"/>
        <w:ind w:firstLineChars="0" w:firstLine="0"/>
      </w:pPr>
      <w:r w:rsidRPr="00726182">
        <w:rPr>
          <w:rFonts w:hint="eastAsia"/>
        </w:rPr>
        <w:t xml:space="preserve">   读长为PE150</w:t>
      </w:r>
    </w:p>
    <w:p w14:paraId="123D7FBA" w14:textId="6C6054E1" w:rsidR="00726182" w:rsidRPr="00726182" w:rsidRDefault="00726182" w:rsidP="00686CFA">
      <w:pPr>
        <w:rPr>
          <w:rFonts w:eastAsia="黑体"/>
          <w:kern w:val="0"/>
          <w:szCs w:val="20"/>
        </w:rPr>
      </w:pPr>
      <w:r w:rsidRPr="00726182">
        <w:rPr>
          <w:rFonts w:eastAsia="黑体" w:hint="eastAsia"/>
          <w:kern w:val="0"/>
          <w:szCs w:val="20"/>
        </w:rPr>
        <w:lastRenderedPageBreak/>
        <w:t>10</w:t>
      </w:r>
      <w:r w:rsidRPr="00726182">
        <w:rPr>
          <w:rFonts w:eastAsia="黑体"/>
          <w:kern w:val="0"/>
          <w:szCs w:val="20"/>
        </w:rPr>
        <w:t xml:space="preserve">.2 </w:t>
      </w:r>
      <w:r>
        <w:rPr>
          <w:rFonts w:eastAsia="黑体" w:hint="eastAsia"/>
          <w:kern w:val="0"/>
          <w:szCs w:val="20"/>
        </w:rPr>
        <w:t>有效</w:t>
      </w:r>
      <w:r w:rsidRPr="00726182">
        <w:rPr>
          <w:rFonts w:eastAsia="黑体" w:hint="eastAsia"/>
          <w:kern w:val="0"/>
          <w:szCs w:val="20"/>
        </w:rPr>
        <w:t>测序深度</w:t>
      </w:r>
    </w:p>
    <w:p w14:paraId="5FB43FE6" w14:textId="1D572E36" w:rsidR="00726182" w:rsidRPr="00726182" w:rsidRDefault="00726182" w:rsidP="00686CFA">
      <w:pPr>
        <w:pStyle w:val="afff3"/>
        <w:ind w:firstLineChars="0" w:firstLine="0"/>
      </w:pPr>
      <w:r>
        <w:tab/>
      </w:r>
      <w:r>
        <w:rPr>
          <w:rFonts w:hint="eastAsia"/>
        </w:rPr>
        <w:t xml:space="preserve">   </w:t>
      </w:r>
      <w:r w:rsidRPr="00726182">
        <w:rPr>
          <w:rFonts w:hAnsi="宋体" w:hint="eastAsia"/>
        </w:rPr>
        <w:t>不低于</w:t>
      </w:r>
      <w:r>
        <w:rPr>
          <w:rFonts w:hAnsi="宋体" w:hint="eastAsia"/>
        </w:rPr>
        <w:t xml:space="preserve"> </w:t>
      </w:r>
      <w:r w:rsidRPr="00726182">
        <w:rPr>
          <w:rFonts w:hAnsi="宋体" w:hint="eastAsia"/>
        </w:rPr>
        <w:t>30X 水稻基因组参考序列覆盖（</w:t>
      </w:r>
      <w:r w:rsidRPr="00726182">
        <w:rPr>
          <w:rFonts w:hAnsi="宋体"/>
        </w:rPr>
        <w:t>Oryza sativa ssp. japonica cv.</w:t>
      </w:r>
      <w:r w:rsidRPr="00726182">
        <w:rPr>
          <w:rFonts w:hAnsi="宋体" w:hint="eastAsia"/>
        </w:rPr>
        <w:t xml:space="preserve"> 0.37G 全基因组大小），以测序长度PE150计算，测序量</w:t>
      </w:r>
      <w:r w:rsidRPr="00726182">
        <w:rPr>
          <w:rFonts w:hAnsi="宋体"/>
        </w:rPr>
        <w:t>≥</w:t>
      </w:r>
      <w:r w:rsidRPr="00726182">
        <w:rPr>
          <w:rFonts w:hAnsi="宋体" w:hint="eastAsia"/>
        </w:rPr>
        <w:t xml:space="preserve"> 11.1Gb</w:t>
      </w:r>
    </w:p>
    <w:p w14:paraId="0DF98E72" w14:textId="77777777" w:rsidR="00DA49F9" w:rsidRPr="003D29A7" w:rsidRDefault="00DA49F9" w:rsidP="00686CFA">
      <w:pPr>
        <w:spacing w:beforeLines="50" w:before="156" w:afterLines="50" w:after="156"/>
        <w:rPr>
          <w:rFonts w:eastAsia="黑体"/>
          <w:szCs w:val="22"/>
        </w:rPr>
      </w:pPr>
      <w:r w:rsidRPr="003D29A7">
        <w:rPr>
          <w:rFonts w:eastAsia="黑体"/>
        </w:rPr>
        <w:t xml:space="preserve">11 </w:t>
      </w:r>
      <w:r w:rsidRPr="003D29A7">
        <w:rPr>
          <w:rFonts w:eastAsia="黑体"/>
          <w:kern w:val="0"/>
          <w:szCs w:val="20"/>
        </w:rPr>
        <w:t>结果计算</w:t>
      </w:r>
    </w:p>
    <w:p w14:paraId="075A2335" w14:textId="77777777" w:rsidR="00726182" w:rsidRDefault="00DA49F9" w:rsidP="00686CFA">
      <w:pPr>
        <w:rPr>
          <w:rFonts w:eastAsia="黑体"/>
          <w:kern w:val="0"/>
          <w:szCs w:val="20"/>
        </w:rPr>
      </w:pPr>
      <w:r w:rsidRPr="003D29A7">
        <w:rPr>
          <w:rFonts w:eastAsia="黑体"/>
          <w:kern w:val="0"/>
          <w:szCs w:val="20"/>
        </w:rPr>
        <w:t>11.1</w:t>
      </w:r>
      <w:r w:rsidR="00726182">
        <w:rPr>
          <w:rFonts w:eastAsia="黑体" w:hint="eastAsia"/>
          <w:kern w:val="0"/>
          <w:szCs w:val="20"/>
        </w:rPr>
        <w:t xml:space="preserve"> </w:t>
      </w:r>
      <w:r w:rsidR="00726182">
        <w:rPr>
          <w:rFonts w:eastAsia="黑体" w:hint="eastAsia"/>
          <w:kern w:val="0"/>
          <w:szCs w:val="20"/>
        </w:rPr>
        <w:t>数据质控</w:t>
      </w:r>
    </w:p>
    <w:p w14:paraId="11A72346" w14:textId="72ED6B1D" w:rsidR="00726182" w:rsidRDefault="005F76E5" w:rsidP="00686CFA">
      <w:pPr>
        <w:ind w:firstLine="420"/>
        <w:rPr>
          <w:rFonts w:eastAsia="黑体"/>
          <w:kern w:val="0"/>
          <w:szCs w:val="20"/>
        </w:rPr>
      </w:pPr>
      <w:r w:rsidRPr="005F76E5">
        <w:rPr>
          <w:rFonts w:ascii="宋体" w:hAnsi="宋体"/>
          <w:kern w:val="0"/>
          <w:szCs w:val="20"/>
        </w:rPr>
        <w:t>全基因组测序数据的基因组区域覆盖度应大于90%</w:t>
      </w:r>
      <w:r w:rsidR="00726182" w:rsidRPr="00E11A72">
        <w:rPr>
          <w:rFonts w:ascii="宋体" w:hAnsi="宋体" w:hint="eastAsia"/>
          <w:kern w:val="0"/>
          <w:szCs w:val="20"/>
        </w:rPr>
        <w:t>。</w:t>
      </w:r>
    </w:p>
    <w:p w14:paraId="4C217EC5" w14:textId="44E004B7" w:rsidR="007C36C2" w:rsidRDefault="00726182" w:rsidP="00686CFA">
      <w:pPr>
        <w:rPr>
          <w:rFonts w:eastAsia="黑体"/>
          <w:kern w:val="0"/>
          <w:szCs w:val="20"/>
        </w:rPr>
      </w:pPr>
      <w:r>
        <w:rPr>
          <w:rFonts w:eastAsia="黑体" w:hint="eastAsia"/>
          <w:kern w:val="0"/>
          <w:szCs w:val="20"/>
        </w:rPr>
        <w:t>11.2</w:t>
      </w:r>
      <w:r w:rsidR="007C2CDE">
        <w:rPr>
          <w:rFonts w:eastAsia="黑体" w:hint="eastAsia"/>
          <w:kern w:val="0"/>
          <w:szCs w:val="20"/>
        </w:rPr>
        <w:t>全基因组分析流程</w:t>
      </w:r>
    </w:p>
    <w:p w14:paraId="1B255B4C" w14:textId="7F1C5655" w:rsidR="005F76E5" w:rsidRPr="005F76E5" w:rsidRDefault="002D6073" w:rsidP="00686CFA">
      <w:pPr>
        <w:rPr>
          <w:rFonts w:ascii="宋体" w:hAnsi="宋体"/>
          <w:kern w:val="0"/>
          <w:szCs w:val="20"/>
        </w:rPr>
      </w:pPr>
      <w:r>
        <w:rPr>
          <w:rFonts w:eastAsia="黑体"/>
          <w:kern w:val="0"/>
          <w:szCs w:val="20"/>
        </w:rPr>
        <w:tab/>
      </w:r>
      <w:r w:rsidR="005F76E5" w:rsidRPr="005F76E5">
        <w:rPr>
          <w:rFonts w:ascii="宋体" w:hAnsi="宋体"/>
          <w:kern w:val="0"/>
          <w:szCs w:val="20"/>
        </w:rPr>
        <w:t>原始测序数据（</w:t>
      </w:r>
      <w:proofErr w:type="spellStart"/>
      <w:r w:rsidR="005F76E5" w:rsidRPr="005F76E5">
        <w:rPr>
          <w:rFonts w:ascii="宋体" w:hAnsi="宋体"/>
          <w:kern w:val="0"/>
          <w:szCs w:val="20"/>
        </w:rPr>
        <w:t>Fastq</w:t>
      </w:r>
      <w:proofErr w:type="spellEnd"/>
      <w:r w:rsidR="005F76E5" w:rsidRPr="005F76E5">
        <w:rPr>
          <w:rFonts w:ascii="宋体" w:hAnsi="宋体"/>
          <w:kern w:val="0"/>
          <w:szCs w:val="20"/>
        </w:rPr>
        <w:t>文件）应用具有数据质量统计功能的软件进行质量评价，剔除低质量reads和接头污染序列，生成质控后的数据集。</w:t>
      </w:r>
    </w:p>
    <w:p w14:paraId="032C20B2" w14:textId="77777777" w:rsidR="005F76E5" w:rsidRPr="005F76E5" w:rsidRDefault="005F76E5" w:rsidP="00686CFA">
      <w:pPr>
        <w:ind w:firstLine="420"/>
        <w:rPr>
          <w:rFonts w:ascii="宋体" w:hAnsi="宋体"/>
          <w:kern w:val="0"/>
          <w:szCs w:val="20"/>
        </w:rPr>
      </w:pPr>
      <w:r w:rsidRPr="005F76E5">
        <w:rPr>
          <w:rFonts w:ascii="宋体" w:hAnsi="宋体"/>
          <w:kern w:val="0"/>
          <w:szCs w:val="20"/>
        </w:rPr>
        <w:t xml:space="preserve">质控后的数据应用序列比对软件（如BWA）比对到参考基因组（Oryza sativa cv. </w:t>
      </w:r>
      <w:proofErr w:type="spellStart"/>
      <w:r w:rsidRPr="005F76E5">
        <w:rPr>
          <w:rFonts w:ascii="宋体" w:hAnsi="宋体"/>
          <w:kern w:val="0"/>
          <w:szCs w:val="20"/>
        </w:rPr>
        <w:t>Nipponbare</w:t>
      </w:r>
      <w:proofErr w:type="spellEnd"/>
      <w:r w:rsidRPr="005F76E5">
        <w:rPr>
          <w:rFonts w:ascii="宋体" w:hAnsi="宋体"/>
          <w:kern w:val="0"/>
          <w:szCs w:val="20"/>
        </w:rPr>
        <w:t xml:space="preserve"> IRGSP-1.0版本），生成初步比对结果文件。</w:t>
      </w:r>
    </w:p>
    <w:p w14:paraId="4EEEF4FA" w14:textId="63BFE8A7" w:rsidR="005F76E5" w:rsidRPr="005F76E5" w:rsidRDefault="005F76E5" w:rsidP="00686CFA">
      <w:pPr>
        <w:ind w:firstLine="420"/>
        <w:rPr>
          <w:rFonts w:ascii="宋体" w:hAnsi="宋体"/>
          <w:kern w:val="0"/>
          <w:szCs w:val="20"/>
        </w:rPr>
      </w:pPr>
      <w:r w:rsidRPr="005F76E5">
        <w:rPr>
          <w:rFonts w:ascii="宋体" w:hAnsi="宋体"/>
          <w:kern w:val="0"/>
          <w:szCs w:val="20"/>
        </w:rPr>
        <w:t>使用排序工具（如</w:t>
      </w:r>
      <w:proofErr w:type="spellStart"/>
      <w:r w:rsidRPr="005F76E5">
        <w:rPr>
          <w:rFonts w:ascii="宋体" w:hAnsi="宋体"/>
          <w:kern w:val="0"/>
          <w:szCs w:val="20"/>
        </w:rPr>
        <w:t>samtools</w:t>
      </w:r>
      <w:proofErr w:type="spellEnd"/>
      <w:r w:rsidRPr="005F76E5">
        <w:rPr>
          <w:rFonts w:ascii="宋体" w:hAnsi="宋体"/>
          <w:kern w:val="0"/>
          <w:szCs w:val="20"/>
        </w:rPr>
        <w:t>）对比对结果按染色体位置进行排序，并输出标准格式的压缩二进制比对文件（BAM格式）。同时，统计比对数据的测序覆盖度及深度信息。</w:t>
      </w:r>
    </w:p>
    <w:p w14:paraId="104AE091" w14:textId="6CC408ED" w:rsidR="00726182" w:rsidRDefault="005F76E5" w:rsidP="00686CFA">
      <w:pPr>
        <w:ind w:firstLine="420"/>
        <w:rPr>
          <w:rFonts w:ascii="宋体" w:hAnsi="宋体"/>
          <w:kern w:val="0"/>
          <w:szCs w:val="20"/>
        </w:rPr>
      </w:pPr>
      <w:r w:rsidRPr="005F76E5">
        <w:rPr>
          <w:rFonts w:ascii="宋体" w:hAnsi="宋体"/>
          <w:kern w:val="0"/>
          <w:szCs w:val="20"/>
        </w:rPr>
        <w:t>基于排序后的BAM文件，采用符合标准规范的软件工具进行基因型判定（SNP/</w:t>
      </w:r>
      <w:proofErr w:type="spellStart"/>
      <w:r w:rsidRPr="005F76E5">
        <w:rPr>
          <w:rFonts w:ascii="宋体" w:hAnsi="宋体"/>
          <w:kern w:val="0"/>
          <w:szCs w:val="20"/>
        </w:rPr>
        <w:t>InDel</w:t>
      </w:r>
      <w:proofErr w:type="spellEnd"/>
      <w:r w:rsidRPr="005F76E5">
        <w:rPr>
          <w:rFonts w:ascii="宋体" w:hAnsi="宋体"/>
          <w:kern w:val="0"/>
          <w:szCs w:val="20"/>
        </w:rPr>
        <w:t xml:space="preserve"> calling），并输出标准格式的变异检测结果文件（VCF格式）。</w:t>
      </w:r>
    </w:p>
    <w:p w14:paraId="506072DD" w14:textId="3F5CAD16" w:rsidR="007C2CDE" w:rsidRPr="003D29A7" w:rsidRDefault="007C2CDE" w:rsidP="00686CFA">
      <w:pPr>
        <w:pStyle w:val="afb"/>
        <w:numPr>
          <w:ilvl w:val="1"/>
          <w:numId w:val="0"/>
        </w:numPr>
        <w:spacing w:beforeLines="50" w:before="156" w:afterLines="50" w:after="156"/>
        <w:rPr>
          <w:rFonts w:ascii="Times New Roman"/>
        </w:rPr>
      </w:pPr>
      <w:r w:rsidRPr="003D29A7">
        <w:rPr>
          <w:rFonts w:ascii="Times New Roman"/>
        </w:rPr>
        <w:t>11.</w:t>
      </w:r>
      <w:r w:rsidR="00726182">
        <w:rPr>
          <w:rFonts w:ascii="Times New Roman" w:hint="eastAsia"/>
        </w:rPr>
        <w:t>3</w:t>
      </w:r>
      <w:r w:rsidRPr="003D29A7">
        <w:rPr>
          <w:rFonts w:ascii="Times New Roman"/>
        </w:rPr>
        <w:t xml:space="preserve">  </w:t>
      </w:r>
      <w:r w:rsidRPr="003D29A7">
        <w:rPr>
          <w:rFonts w:ascii="Times New Roman"/>
        </w:rPr>
        <w:t>数据比对</w:t>
      </w:r>
    </w:p>
    <w:p w14:paraId="1F236F77" w14:textId="6CBE4667" w:rsidR="007C2CDE" w:rsidRPr="003D29A7" w:rsidRDefault="007C2CDE" w:rsidP="00686CFA">
      <w:pPr>
        <w:autoSpaceDE w:val="0"/>
        <w:autoSpaceDN w:val="0"/>
        <w:adjustRightInd w:val="0"/>
        <w:ind w:firstLineChars="200" w:firstLine="420"/>
        <w:rPr>
          <w:szCs w:val="21"/>
        </w:rPr>
      </w:pPr>
      <w:r w:rsidRPr="003D29A7">
        <w:rPr>
          <w:szCs w:val="21"/>
        </w:rPr>
        <w:t>将送检样品</w:t>
      </w:r>
      <w:r w:rsidR="00726182">
        <w:rPr>
          <w:rFonts w:hint="eastAsia"/>
          <w:szCs w:val="21"/>
        </w:rPr>
        <w:t>与标准样本基因型</w:t>
      </w:r>
      <w:r w:rsidR="00E11A72">
        <w:rPr>
          <w:rFonts w:hint="eastAsia"/>
          <w:szCs w:val="21"/>
        </w:rPr>
        <w:t>进行比对，计算</w:t>
      </w:r>
      <w:r w:rsidR="00726182">
        <w:rPr>
          <w:rFonts w:hint="eastAsia"/>
          <w:szCs w:val="21"/>
        </w:rPr>
        <w:t>位点相似度</w:t>
      </w:r>
      <w:r w:rsidR="00E11A72">
        <w:rPr>
          <w:rFonts w:hint="eastAsia"/>
          <w:szCs w:val="21"/>
        </w:rPr>
        <w:t>。</w:t>
      </w:r>
    </w:p>
    <w:p w14:paraId="2D77E047" w14:textId="10D787A7" w:rsidR="00DA49F9" w:rsidRPr="003D29A7" w:rsidRDefault="00DA49F9" w:rsidP="00686CFA">
      <w:pPr>
        <w:spacing w:beforeLines="50" w:before="156" w:afterLines="50" w:after="156"/>
        <w:rPr>
          <w:rFonts w:eastAsia="黑体"/>
          <w:kern w:val="0"/>
          <w:szCs w:val="20"/>
        </w:rPr>
      </w:pPr>
      <w:r w:rsidRPr="003D29A7">
        <w:rPr>
          <w:rFonts w:eastAsia="黑体"/>
          <w:kern w:val="0"/>
          <w:szCs w:val="20"/>
        </w:rPr>
        <w:t>11.</w:t>
      </w:r>
      <w:r w:rsidR="00726182">
        <w:rPr>
          <w:rFonts w:eastAsia="黑体" w:hint="eastAsia"/>
          <w:kern w:val="0"/>
          <w:szCs w:val="20"/>
        </w:rPr>
        <w:t>4</w:t>
      </w:r>
      <w:r w:rsidRPr="003D29A7">
        <w:rPr>
          <w:rFonts w:eastAsia="黑体"/>
          <w:kern w:val="0"/>
          <w:szCs w:val="20"/>
        </w:rPr>
        <w:t xml:space="preserve"> </w:t>
      </w:r>
      <w:r w:rsidRPr="003D29A7">
        <w:rPr>
          <w:rFonts w:eastAsia="黑体"/>
          <w:kern w:val="0"/>
          <w:szCs w:val="20"/>
        </w:rPr>
        <w:t>位点相似度计算</w:t>
      </w:r>
    </w:p>
    <w:p w14:paraId="6AE3D889" w14:textId="77777777" w:rsidR="00DA49F9" w:rsidRDefault="00F905B4" w:rsidP="00686CFA">
      <w:pPr>
        <w:pStyle w:val="afff3"/>
        <w:ind w:firstLineChars="0"/>
        <w:rPr>
          <w:rFonts w:ascii="Times New Roman"/>
        </w:rPr>
      </w:pPr>
      <w:r>
        <w:rPr>
          <w:rFonts w:ascii="Times New Roman" w:hint="eastAsia"/>
        </w:rPr>
        <w:t>将送验样本与标准样品</w:t>
      </w:r>
      <w:r w:rsidR="00981A9F">
        <w:rPr>
          <w:rFonts w:ascii="Times New Roman" w:hint="eastAsia"/>
        </w:rPr>
        <w:t>位点基因型成对比较，去除杂合位点后，</w:t>
      </w:r>
      <w:r w:rsidR="00DA49F9" w:rsidRPr="003D29A7">
        <w:rPr>
          <w:rFonts w:ascii="Times New Roman" w:hint="eastAsia"/>
        </w:rPr>
        <w:t>位</w:t>
      </w:r>
      <w:r w:rsidR="00DA49F9" w:rsidRPr="003D29A7">
        <w:rPr>
          <w:rFonts w:ascii="Times New Roman"/>
        </w:rPr>
        <w:t>点相似度按公式（</w:t>
      </w:r>
      <w:r w:rsidR="00DA49F9" w:rsidRPr="003D29A7">
        <w:rPr>
          <w:rFonts w:ascii="Times New Roman"/>
        </w:rPr>
        <w:t>1</w:t>
      </w:r>
      <w:r w:rsidR="00DA49F9" w:rsidRPr="003D29A7">
        <w:rPr>
          <w:rFonts w:ascii="Times New Roman"/>
        </w:rPr>
        <w:t>）计算：</w:t>
      </w:r>
    </w:p>
    <w:p w14:paraId="38880A81" w14:textId="460D669A" w:rsidR="00C13456" w:rsidRPr="007C36C2" w:rsidRDefault="00981A9F" w:rsidP="00686CFA">
      <w:pPr>
        <w:tabs>
          <w:tab w:val="left" w:pos="2268"/>
        </w:tabs>
        <w:spacing w:beforeLines="50" w:before="156"/>
        <w:rPr>
          <w:i/>
        </w:rPr>
      </w:pPr>
      <w:r>
        <w:tab/>
      </w:r>
      <m:oMath>
        <m:r>
          <w:rPr>
            <w:rFonts w:ascii="Cambria Math" w:hAnsi="Cambria Math"/>
            <w:szCs w:val="21"/>
          </w:rPr>
          <m:t>GS</m:t>
        </m:r>
        <m:r>
          <m:rPr>
            <m:sty m:val="p"/>
          </m:rPr>
          <w:rPr>
            <w:rFonts w:ascii="Cambria Math" w:hAnsi="Cambria Math"/>
            <w:szCs w:val="21"/>
          </w:rPr>
          <m:t>=</m:t>
        </m:r>
        <m:f>
          <m:fPr>
            <m:ctrlPr>
              <w:rPr>
                <w:rFonts w:ascii="Cambria Math" w:hAnsi="Cambria Math"/>
                <w:szCs w:val="21"/>
              </w:rPr>
            </m:ctrlPr>
          </m:fPr>
          <m:num>
            <m:sSub>
              <m:sSubPr>
                <m:ctrlPr>
                  <w:rPr>
                    <w:rFonts w:ascii="Cambria Math" w:hAnsi="Cambria Math"/>
                    <w:szCs w:val="21"/>
                  </w:rPr>
                </m:ctrlPr>
              </m:sSubPr>
              <m:e>
                <m:r>
                  <m:rPr>
                    <m:sty m:val="p"/>
                  </m:rPr>
                  <w:rPr>
                    <w:rFonts w:ascii="Cambria Math" w:hAnsi="Cambria Math"/>
                    <w:szCs w:val="21"/>
                  </w:rPr>
                  <m:t>n</m:t>
                </m:r>
              </m:e>
              <m:sub>
                <m:r>
                  <w:rPr>
                    <w:rFonts w:ascii="Cambria Math" w:hAnsi="Cambria Math"/>
                    <w:szCs w:val="21"/>
                  </w:rPr>
                  <m:t>ij</m:t>
                </m:r>
              </m:sub>
            </m:sSub>
          </m:num>
          <m:den>
            <m:sSub>
              <m:sSubPr>
                <m:ctrlPr>
                  <w:rPr>
                    <w:rFonts w:ascii="Cambria Math" w:hAnsi="Cambria Math"/>
                    <w:i/>
                    <w:szCs w:val="21"/>
                  </w:rPr>
                </m:ctrlPr>
              </m:sSubPr>
              <m:e>
                <m:r>
                  <w:rPr>
                    <w:rFonts w:ascii="Cambria Math" w:hAnsi="Cambria Math"/>
                    <w:szCs w:val="21"/>
                  </w:rPr>
                  <m:t>N</m:t>
                </m:r>
              </m:e>
              <m:sub>
                <m:r>
                  <w:rPr>
                    <w:rFonts w:ascii="Cambria Math" w:hAnsi="Cambria Math"/>
                    <w:szCs w:val="21"/>
                  </w:rPr>
                  <m:t>ij</m:t>
                </m:r>
              </m:sub>
            </m:sSub>
          </m:den>
        </m:f>
        <m:r>
          <m:rPr>
            <m:sty m:val="p"/>
          </m:rPr>
          <w:rPr>
            <w:rFonts w:ascii="Cambria Math" w:hAnsi="Cambria Math"/>
            <w:szCs w:val="21"/>
          </w:rPr>
          <m:t>×100%</m:t>
        </m:r>
      </m:oMath>
      <w:r w:rsidR="007C36C2">
        <w:rPr>
          <w:szCs w:val="21"/>
        </w:rPr>
        <w:t xml:space="preserve"> ........................................</w:t>
      </w:r>
      <w:r w:rsidR="00C13456">
        <w:rPr>
          <w:rFonts w:hint="eastAsia"/>
        </w:rPr>
        <w:t>（</w:t>
      </w:r>
      <w:r w:rsidR="00C13456">
        <w:rPr>
          <w:rFonts w:hint="eastAsia"/>
        </w:rPr>
        <w:t>1</w:t>
      </w:r>
      <w:r w:rsidR="00C13456">
        <w:rPr>
          <w:rFonts w:hint="eastAsia"/>
        </w:rPr>
        <w:t>）</w:t>
      </w:r>
    </w:p>
    <w:p w14:paraId="5607D1FA" w14:textId="77777777" w:rsidR="00DA49F9" w:rsidRPr="003D29A7" w:rsidRDefault="00DA49F9" w:rsidP="00686CFA">
      <w:pPr>
        <w:pStyle w:val="afff3"/>
        <w:ind w:leftChars="200" w:left="420" w:firstLineChars="0" w:firstLine="0"/>
        <w:rPr>
          <w:rFonts w:ascii="Times New Roman"/>
        </w:rPr>
      </w:pPr>
      <w:r w:rsidRPr="003D29A7">
        <w:rPr>
          <w:rFonts w:ascii="Times New Roman"/>
        </w:rPr>
        <w:t>式中：</w:t>
      </w:r>
    </w:p>
    <w:p w14:paraId="07949078" w14:textId="77777777" w:rsidR="007C36C2" w:rsidRPr="00224812" w:rsidRDefault="007C36C2" w:rsidP="00686CFA">
      <w:pPr>
        <w:pStyle w:val="afff3"/>
        <w:ind w:firstLineChars="242" w:firstLine="508"/>
        <w:jc w:val="left"/>
        <w:rPr>
          <w:rFonts w:hAnsi="宋体"/>
          <w:szCs w:val="21"/>
        </w:rPr>
      </w:pPr>
      <m:oMath>
        <m:r>
          <w:rPr>
            <w:rFonts w:ascii="Cambria Math" w:hAnsi="Cambria Math"/>
            <w:szCs w:val="21"/>
          </w:rPr>
          <m:t>GS</m:t>
        </m:r>
      </m:oMath>
      <w:r w:rsidRPr="00224812">
        <w:rPr>
          <w:rFonts w:hAnsi="宋体"/>
          <w:szCs w:val="21"/>
        </w:rPr>
        <w:t>——</w:t>
      </w:r>
      <w:r w:rsidRPr="00224812">
        <w:rPr>
          <w:rFonts w:hAnsi="宋体" w:hint="eastAsia"/>
          <w:szCs w:val="21"/>
        </w:rPr>
        <w:t>待测品种与对照品种的遗传相似度；</w:t>
      </w:r>
    </w:p>
    <w:p w14:paraId="69771073" w14:textId="77777777" w:rsidR="007C36C2" w:rsidRPr="00224812" w:rsidRDefault="00000000" w:rsidP="00686CFA">
      <w:pPr>
        <w:pStyle w:val="afff3"/>
        <w:ind w:firstLineChars="242" w:firstLine="508"/>
        <w:jc w:val="left"/>
        <w:rPr>
          <w:rFonts w:hAnsi="宋体"/>
          <w:szCs w:val="21"/>
        </w:rPr>
      </w:pPr>
      <m:oMath>
        <m:sSub>
          <m:sSubPr>
            <m:ctrlPr>
              <w:rPr>
                <w:rFonts w:ascii="Cambria Math" w:hAnsi="Cambria Math"/>
                <w:i/>
                <w:szCs w:val="21"/>
              </w:rPr>
            </m:ctrlPr>
          </m:sSubPr>
          <m:e>
            <m:r>
              <w:rPr>
                <w:rFonts w:ascii="Cambria Math" w:hAnsi="Cambria Math" w:hint="eastAsia"/>
                <w:szCs w:val="21"/>
              </w:rPr>
              <m:t>n</m:t>
            </m:r>
          </m:e>
          <m:sub>
            <m:r>
              <m:rPr>
                <m:sty m:val="p"/>
              </m:rPr>
              <w:rPr>
                <w:rFonts w:ascii="Cambria Math" w:hAnsi="Cambria Math" w:hint="eastAsia"/>
                <w:szCs w:val="21"/>
              </w:rPr>
              <m:t>ij</m:t>
            </m:r>
          </m:sub>
        </m:sSub>
      </m:oMath>
      <w:r w:rsidR="007C36C2" w:rsidRPr="00224812">
        <w:rPr>
          <w:rFonts w:hAnsi="宋体"/>
          <w:szCs w:val="21"/>
        </w:rPr>
        <w:t>——</w:t>
      </w:r>
      <w:r w:rsidR="007C36C2" w:rsidRPr="00224812">
        <w:rPr>
          <w:rFonts w:hAnsi="宋体" w:hint="eastAsia"/>
          <w:szCs w:val="21"/>
        </w:rPr>
        <w:t>待测品种与对照品种中均检出的但基因型无任何差异的标记位点的数目；</w:t>
      </w:r>
    </w:p>
    <w:p w14:paraId="19B4AF3B" w14:textId="76B4658D" w:rsidR="007C36C2" w:rsidRDefault="00000000" w:rsidP="00686CFA">
      <w:pPr>
        <w:pStyle w:val="afff3"/>
        <w:ind w:firstLineChars="243" w:firstLine="510"/>
        <w:jc w:val="left"/>
        <w:rPr>
          <w:rFonts w:ascii="Times New Roman" w:eastAsiaTheme="minorEastAsia"/>
          <w:sz w:val="20"/>
          <w:szCs w:val="18"/>
        </w:rPr>
      </w:pPr>
      <m:oMath>
        <m:sSub>
          <m:sSubPr>
            <m:ctrlPr>
              <w:rPr>
                <w:rFonts w:ascii="Cambria Math" w:hAnsi="Cambria Math"/>
                <w:szCs w:val="21"/>
              </w:rPr>
            </m:ctrlPr>
          </m:sSubPr>
          <m:e>
            <m:r>
              <w:rPr>
                <w:rFonts w:ascii="Cambria Math" w:hAnsi="Cambria Math" w:hint="eastAsia"/>
                <w:szCs w:val="21"/>
              </w:rPr>
              <m:t>N</m:t>
            </m:r>
          </m:e>
          <m:sub>
            <m:r>
              <m:rPr>
                <m:sty m:val="p"/>
              </m:rPr>
              <w:rPr>
                <w:rFonts w:ascii="Cambria Math" w:hAnsi="Cambria Math" w:hint="eastAsia"/>
                <w:szCs w:val="21"/>
              </w:rPr>
              <m:t>i</m:t>
            </m:r>
            <m:r>
              <m:rPr>
                <m:sty m:val="p"/>
              </m:rPr>
              <w:rPr>
                <w:rFonts w:ascii="Cambria Math" w:hAnsi="Cambria Math"/>
                <w:szCs w:val="21"/>
              </w:rPr>
              <m:t>j</m:t>
            </m:r>
          </m:sub>
        </m:sSub>
      </m:oMath>
      <w:r w:rsidR="007C36C2" w:rsidRPr="00224812">
        <w:rPr>
          <w:rFonts w:hAnsi="宋体"/>
          <w:szCs w:val="21"/>
        </w:rPr>
        <w:t>——</w:t>
      </w:r>
      <w:r w:rsidR="007C36C2" w:rsidRPr="00224812">
        <w:rPr>
          <w:rFonts w:hAnsi="宋体" w:hint="eastAsia"/>
          <w:szCs w:val="21"/>
        </w:rPr>
        <w:t>待测品种与对照品种</w:t>
      </w:r>
      <w:r w:rsidR="007C36C2" w:rsidRPr="00224812">
        <w:rPr>
          <w:rFonts w:hAnsi="宋体"/>
          <w:szCs w:val="21"/>
        </w:rPr>
        <w:t>中</w:t>
      </w:r>
      <w:r w:rsidR="007C36C2" w:rsidRPr="00224812">
        <w:rPr>
          <w:rFonts w:hAnsi="宋体" w:hint="eastAsia"/>
          <w:szCs w:val="21"/>
        </w:rPr>
        <w:t>均</w:t>
      </w:r>
      <w:r w:rsidR="007C36C2" w:rsidRPr="00224812">
        <w:rPr>
          <w:rFonts w:hAnsi="宋体"/>
          <w:szCs w:val="21"/>
        </w:rPr>
        <w:t>检出标记位点</w:t>
      </w:r>
      <w:r w:rsidR="007C36C2" w:rsidRPr="00224812">
        <w:rPr>
          <w:rFonts w:hAnsi="宋体" w:hint="eastAsia"/>
          <w:szCs w:val="21"/>
        </w:rPr>
        <w:t>的</w:t>
      </w:r>
      <w:r w:rsidR="007C36C2" w:rsidRPr="00224812">
        <w:rPr>
          <w:rFonts w:hAnsi="宋体"/>
          <w:szCs w:val="21"/>
        </w:rPr>
        <w:t>数目</w:t>
      </w:r>
      <w:r w:rsidR="007C36C2" w:rsidRPr="00224812">
        <w:rPr>
          <w:rFonts w:ascii="Times New Roman" w:eastAsiaTheme="minorEastAsia" w:hint="eastAsia"/>
          <w:sz w:val="20"/>
          <w:szCs w:val="18"/>
        </w:rPr>
        <w:t>。</w:t>
      </w:r>
    </w:p>
    <w:p w14:paraId="0BBF59F7" w14:textId="77777777" w:rsidR="007C36C2" w:rsidRPr="00224812" w:rsidRDefault="007C36C2" w:rsidP="00686CFA">
      <w:pPr>
        <w:pStyle w:val="afff3"/>
        <w:ind w:firstLineChars="0" w:firstLine="0"/>
        <w:jc w:val="left"/>
        <w:rPr>
          <w:rFonts w:ascii="Times New Roman" w:eastAsiaTheme="minorEastAsia"/>
          <w:sz w:val="20"/>
          <w:szCs w:val="18"/>
        </w:rPr>
      </w:pPr>
    </w:p>
    <w:p w14:paraId="19CC2845" w14:textId="77777777" w:rsidR="00DA49F9" w:rsidRPr="003D29A7" w:rsidRDefault="00DA49F9" w:rsidP="00686CFA">
      <w:pPr>
        <w:pStyle w:val="afff3"/>
        <w:spacing w:beforeLines="50" w:before="156" w:afterLines="50" w:after="156"/>
        <w:ind w:firstLineChars="0" w:firstLine="0"/>
        <w:rPr>
          <w:rFonts w:ascii="Times New Roman" w:eastAsia="黑体"/>
          <w:szCs w:val="21"/>
        </w:rPr>
      </w:pPr>
      <w:r w:rsidRPr="003D29A7">
        <w:rPr>
          <w:rFonts w:ascii="Times New Roman" w:eastAsia="黑体"/>
          <w:szCs w:val="21"/>
        </w:rPr>
        <w:t xml:space="preserve">12 </w:t>
      </w:r>
      <w:r w:rsidRPr="003D29A7">
        <w:rPr>
          <w:rFonts w:ascii="Times New Roman" w:eastAsia="黑体"/>
          <w:szCs w:val="21"/>
        </w:rPr>
        <w:t>结果判定与表述</w:t>
      </w:r>
    </w:p>
    <w:p w14:paraId="48319098" w14:textId="77777777" w:rsidR="00DA49F9" w:rsidRPr="003D29A7" w:rsidRDefault="00DA49F9" w:rsidP="00686CFA">
      <w:pPr>
        <w:pStyle w:val="afff3"/>
        <w:ind w:firstLineChars="0" w:firstLine="0"/>
        <w:rPr>
          <w:rFonts w:ascii="Times New Roman" w:eastAsia="黑体"/>
          <w:szCs w:val="21"/>
        </w:rPr>
      </w:pPr>
      <w:r w:rsidRPr="003D29A7">
        <w:rPr>
          <w:rFonts w:ascii="Times New Roman" w:eastAsia="黑体"/>
          <w:szCs w:val="21"/>
        </w:rPr>
        <w:t xml:space="preserve">12.1 </w:t>
      </w:r>
      <w:r w:rsidRPr="003D29A7">
        <w:rPr>
          <w:rFonts w:ascii="Times New Roman" w:eastAsia="黑体"/>
          <w:szCs w:val="21"/>
        </w:rPr>
        <w:t>判定规则</w:t>
      </w:r>
    </w:p>
    <w:p w14:paraId="221E7BA1" w14:textId="2FD4C144" w:rsidR="00D451A4" w:rsidRPr="00D451A4" w:rsidRDefault="00D451A4" w:rsidP="00686CFA">
      <w:pPr>
        <w:pStyle w:val="afff3"/>
        <w:ind w:firstLineChars="242" w:firstLine="508"/>
        <w:jc w:val="left"/>
        <w:rPr>
          <w:rFonts w:hAnsi="宋体"/>
          <w:szCs w:val="21"/>
        </w:rPr>
      </w:pPr>
      <w:r w:rsidRPr="00D451A4">
        <w:rPr>
          <w:rFonts w:hAnsi="宋体" w:hint="eastAsia"/>
          <w:szCs w:val="21"/>
        </w:rPr>
        <w:t>（1）当待测品种与对照品种的遗传相似度（Genetic Similarity, GS）小于92%时，在符合表型相似性要求的前提下，判定待测品种不属于对照品种的实质性派生品种（Essentially Derived Variety, EDV）。</w:t>
      </w:r>
    </w:p>
    <w:p w14:paraId="03E632C1" w14:textId="5A0A93DE" w:rsidR="00D451A4" w:rsidRPr="00D451A4" w:rsidRDefault="00D451A4" w:rsidP="00686CFA">
      <w:pPr>
        <w:pStyle w:val="afff3"/>
        <w:ind w:firstLineChars="242" w:firstLine="508"/>
        <w:jc w:val="left"/>
        <w:rPr>
          <w:rFonts w:hAnsi="宋体"/>
          <w:szCs w:val="21"/>
        </w:rPr>
      </w:pPr>
      <w:r w:rsidRPr="00D451A4">
        <w:rPr>
          <w:rFonts w:hAnsi="宋体" w:hint="eastAsia"/>
          <w:szCs w:val="21"/>
        </w:rPr>
        <w:t>（2）当待测品种与对照品种的遗传相似度（GS）大于或等于92%时，在符合表型相似性要求的前提下，判定待测品种符合实质性派生品种特征，需进一步结合其他证据综合判定是否存在实质性派生关系。</w:t>
      </w:r>
    </w:p>
    <w:p w14:paraId="777F79DA" w14:textId="3135BA88" w:rsidR="00DA49F9" w:rsidRPr="00D451A4" w:rsidRDefault="00D451A4" w:rsidP="00686CFA">
      <w:pPr>
        <w:pStyle w:val="afff3"/>
        <w:ind w:firstLineChars="242" w:firstLine="508"/>
        <w:jc w:val="left"/>
        <w:rPr>
          <w:rFonts w:hAnsi="宋体"/>
          <w:szCs w:val="21"/>
        </w:rPr>
      </w:pPr>
      <w:r w:rsidRPr="00D451A4">
        <w:rPr>
          <w:rFonts w:hAnsi="宋体" w:hint="eastAsia"/>
          <w:szCs w:val="21"/>
        </w:rPr>
        <w:t>注：必要时，可结合GB/T 19557.24相关特异性检测结果、转基因品种转化体鉴定结果、育种档案等资料，综合判定待测品种与对照品种之间是否存在实质性派生关系，或是否为同一品种。</w:t>
      </w:r>
    </w:p>
    <w:p w14:paraId="70728B0A" w14:textId="77777777" w:rsidR="00DA49F9" w:rsidRPr="003D29A7" w:rsidRDefault="00DA49F9" w:rsidP="00686CFA">
      <w:pPr>
        <w:pStyle w:val="a6"/>
        <w:numPr>
          <w:ilvl w:val="0"/>
          <w:numId w:val="0"/>
        </w:numPr>
        <w:rPr>
          <w:rFonts w:ascii="Times New Roman"/>
        </w:rPr>
      </w:pPr>
      <w:r w:rsidRPr="003D29A7">
        <w:rPr>
          <w:rFonts w:ascii="Times New Roman"/>
        </w:rPr>
        <w:t xml:space="preserve">12.2 </w:t>
      </w:r>
      <w:r w:rsidRPr="003D29A7">
        <w:rPr>
          <w:rFonts w:ascii="Times New Roman"/>
        </w:rPr>
        <w:t>结果表述</w:t>
      </w:r>
    </w:p>
    <w:p w14:paraId="754CFF95" w14:textId="54D41FEE" w:rsidR="00DA49F9" w:rsidRPr="003D29A7" w:rsidRDefault="00DA49F9" w:rsidP="00686CFA">
      <w:pPr>
        <w:pStyle w:val="afff3"/>
        <w:tabs>
          <w:tab w:val="clear" w:pos="4201"/>
          <w:tab w:val="center" w:pos="567"/>
        </w:tabs>
        <w:ind w:firstLineChars="0" w:firstLine="0"/>
        <w:rPr>
          <w:rFonts w:ascii="Times New Roman"/>
          <w:color w:val="000000"/>
        </w:rPr>
      </w:pPr>
      <w:r w:rsidRPr="003D29A7">
        <w:rPr>
          <w:rFonts w:ascii="Times New Roman"/>
          <w:color w:val="000000"/>
          <w:szCs w:val="21"/>
        </w:rPr>
        <w:lastRenderedPageBreak/>
        <w:t xml:space="preserve">    </w:t>
      </w:r>
      <w:r w:rsidR="001A7186">
        <w:rPr>
          <w:rFonts w:ascii="Times New Roman"/>
          <w:color w:val="000000"/>
          <w:szCs w:val="21"/>
        </w:rPr>
        <w:t>利用</w:t>
      </w:r>
      <w:r w:rsidR="00876DA5">
        <w:rPr>
          <w:rFonts w:ascii="Times New Roman" w:hint="eastAsia"/>
          <w:color w:val="000000"/>
          <w:szCs w:val="21"/>
        </w:rPr>
        <w:t>全基因组测序</w:t>
      </w:r>
      <w:r w:rsidR="001A7186">
        <w:rPr>
          <w:rFonts w:ascii="Times New Roman"/>
          <w:color w:val="000000"/>
          <w:szCs w:val="21"/>
        </w:rPr>
        <w:t>法</w:t>
      </w:r>
      <w:r w:rsidR="001A7186">
        <w:rPr>
          <w:rFonts w:ascii="Times New Roman" w:hint="eastAsia"/>
          <w:color w:val="000000"/>
          <w:szCs w:val="21"/>
        </w:rPr>
        <w:t>，</w:t>
      </w:r>
      <w:r w:rsidRPr="003D29A7">
        <w:rPr>
          <w:rFonts w:ascii="Times New Roman"/>
          <w:color w:val="000000"/>
          <w:szCs w:val="21"/>
        </w:rPr>
        <w:t>送检品种</w:t>
      </w:r>
      <w:r w:rsidRPr="003D29A7">
        <w:rPr>
          <w:rFonts w:ascii="Times New Roman"/>
          <w:color w:val="000000"/>
          <w:szCs w:val="21"/>
          <w:u w:val="single"/>
        </w:rPr>
        <w:t xml:space="preserve">    </w:t>
      </w:r>
      <w:r w:rsidRPr="003D29A7">
        <w:rPr>
          <w:rFonts w:ascii="Times New Roman"/>
          <w:color w:val="000000"/>
          <w:szCs w:val="21"/>
        </w:rPr>
        <w:t>与对照品种</w:t>
      </w:r>
      <w:r w:rsidRPr="003D29A7">
        <w:rPr>
          <w:rFonts w:ascii="Times New Roman"/>
          <w:color w:val="000000"/>
          <w:szCs w:val="21"/>
          <w:u w:val="single"/>
        </w:rPr>
        <w:t xml:space="preserve">    </w:t>
      </w:r>
      <w:r w:rsidRPr="003D29A7">
        <w:rPr>
          <w:rFonts w:ascii="Times New Roman"/>
          <w:szCs w:val="21"/>
        </w:rPr>
        <w:t>（或数据库中</w:t>
      </w:r>
      <w:r w:rsidRPr="003D29A7">
        <w:rPr>
          <w:rFonts w:ascii="Times New Roman"/>
          <w:szCs w:val="21"/>
          <w:u w:val="single"/>
        </w:rPr>
        <w:t xml:space="preserve">      </w:t>
      </w:r>
      <w:r w:rsidRPr="003D29A7">
        <w:rPr>
          <w:rFonts w:ascii="Times New Roman"/>
          <w:szCs w:val="21"/>
        </w:rPr>
        <w:t>品种）</w:t>
      </w:r>
      <w:r w:rsidRPr="003D29A7">
        <w:rPr>
          <w:rFonts w:ascii="Times New Roman"/>
        </w:rPr>
        <w:t>采用</w:t>
      </w:r>
      <w:r w:rsidRPr="003D29A7">
        <w:rPr>
          <w:rFonts w:ascii="Times New Roman"/>
          <w:u w:val="single"/>
        </w:rPr>
        <w:t xml:space="preserve">       </w:t>
      </w:r>
      <w:r w:rsidRPr="003D29A7">
        <w:rPr>
          <w:rFonts w:ascii="Times New Roman"/>
        </w:rPr>
        <w:t>检测平台</w:t>
      </w:r>
      <w:r w:rsidR="001A7186">
        <w:rPr>
          <w:rFonts w:ascii="Times New Roman"/>
        </w:rPr>
        <w:t>进行检测</w:t>
      </w:r>
      <w:r w:rsidRPr="003D29A7">
        <w:rPr>
          <w:rFonts w:ascii="Times New Roman"/>
        </w:rPr>
        <w:t>，</w:t>
      </w:r>
      <w:r w:rsidRPr="003D29A7">
        <w:rPr>
          <w:rFonts w:ascii="Times New Roman"/>
          <w:color w:val="000000"/>
          <w:szCs w:val="21"/>
        </w:rPr>
        <w:t>检测位点数为</w:t>
      </w:r>
      <w:r w:rsidRPr="003D29A7">
        <w:rPr>
          <w:rFonts w:ascii="Times New Roman"/>
          <w:color w:val="000000"/>
          <w:szCs w:val="21"/>
          <w:u w:val="single"/>
        </w:rPr>
        <w:t xml:space="preserve">   </w:t>
      </w:r>
      <w:r w:rsidRPr="003D29A7">
        <w:rPr>
          <w:rFonts w:ascii="Times New Roman"/>
          <w:color w:val="000000"/>
          <w:szCs w:val="21"/>
        </w:rPr>
        <w:t xml:space="preserve"> </w:t>
      </w:r>
      <w:r w:rsidRPr="003D29A7">
        <w:rPr>
          <w:rFonts w:ascii="Times New Roman"/>
          <w:color w:val="000000"/>
          <w:szCs w:val="21"/>
        </w:rPr>
        <w:t>，</w:t>
      </w:r>
      <w:r w:rsidR="00D451A4">
        <w:rPr>
          <w:rFonts w:ascii="Times New Roman" w:hint="eastAsia"/>
          <w:color w:val="000000"/>
          <w:szCs w:val="21"/>
        </w:rPr>
        <w:t>GS</w:t>
      </w:r>
      <w:r w:rsidR="00876DA5">
        <w:rPr>
          <w:rFonts w:ascii="Times New Roman" w:hint="eastAsia"/>
          <w:color w:val="000000"/>
          <w:szCs w:val="21"/>
        </w:rPr>
        <w:t>值</w:t>
      </w:r>
      <w:r w:rsidRPr="003D29A7">
        <w:rPr>
          <w:rFonts w:ascii="Times New Roman"/>
          <w:color w:val="000000"/>
          <w:szCs w:val="21"/>
        </w:rPr>
        <w:t>为</w:t>
      </w:r>
      <w:r w:rsidRPr="003D29A7">
        <w:rPr>
          <w:rFonts w:ascii="Times New Roman"/>
          <w:color w:val="000000"/>
          <w:szCs w:val="21"/>
          <w:u w:val="single"/>
        </w:rPr>
        <w:t xml:space="preserve">    </w:t>
      </w:r>
      <w:r w:rsidRPr="003D29A7">
        <w:rPr>
          <w:rFonts w:ascii="Times New Roman"/>
          <w:color w:val="000000"/>
          <w:szCs w:val="21"/>
        </w:rPr>
        <w:t>。判定为</w:t>
      </w:r>
      <w:r w:rsidRPr="003D29A7">
        <w:rPr>
          <w:rFonts w:ascii="Times New Roman"/>
          <w:color w:val="000000"/>
          <w:szCs w:val="21"/>
          <w:u w:val="single"/>
        </w:rPr>
        <w:t xml:space="preserve">     </w:t>
      </w:r>
      <w:r w:rsidRPr="003D29A7">
        <w:rPr>
          <w:rFonts w:ascii="Times New Roman"/>
          <w:color w:val="000000"/>
          <w:szCs w:val="21"/>
        </w:rPr>
        <w:t>。</w:t>
      </w:r>
    </w:p>
    <w:p w14:paraId="25F5E833" w14:textId="77777777" w:rsidR="00DA49F9" w:rsidRPr="003D29A7" w:rsidRDefault="00DA49F9" w:rsidP="00686CFA">
      <w:pPr>
        <w:autoSpaceDE w:val="0"/>
        <w:autoSpaceDN w:val="0"/>
        <w:adjustRightInd w:val="0"/>
        <w:jc w:val="center"/>
        <w:rPr>
          <w:rStyle w:val="afff9"/>
          <w:rFonts w:eastAsia="黑体"/>
          <w:b w:val="0"/>
        </w:rPr>
      </w:pPr>
      <w:r w:rsidRPr="003D29A7">
        <w:rPr>
          <w:sz w:val="18"/>
          <w:szCs w:val="18"/>
        </w:rPr>
        <w:br w:type="page"/>
      </w:r>
      <w:bookmarkStart w:id="123" w:name="_Toc6030"/>
      <w:bookmarkStart w:id="124" w:name="_Toc14920"/>
      <w:bookmarkStart w:id="125" w:name="_Toc7960"/>
      <w:bookmarkStart w:id="126" w:name="_Toc501824731"/>
      <w:bookmarkStart w:id="127" w:name="_Toc9965"/>
      <w:bookmarkStart w:id="128" w:name="_Toc16801"/>
      <w:bookmarkStart w:id="129" w:name="_Toc5923"/>
      <w:bookmarkStart w:id="130" w:name="_Toc16997"/>
      <w:bookmarkStart w:id="131" w:name="_Toc2089"/>
      <w:bookmarkStart w:id="132" w:name="_Toc4453"/>
      <w:bookmarkStart w:id="133" w:name="_Toc12423"/>
      <w:r w:rsidRPr="003D29A7">
        <w:rPr>
          <w:rStyle w:val="afff9"/>
          <w:rFonts w:eastAsia="黑体"/>
          <w:b w:val="0"/>
        </w:rPr>
        <w:lastRenderedPageBreak/>
        <w:t>附</w:t>
      </w:r>
      <w:r w:rsidRPr="003D29A7">
        <w:rPr>
          <w:rStyle w:val="afff9"/>
          <w:rFonts w:eastAsia="黑体"/>
          <w:b w:val="0"/>
        </w:rPr>
        <w:t xml:space="preserve"> </w:t>
      </w:r>
      <w:r w:rsidRPr="003D29A7">
        <w:rPr>
          <w:rStyle w:val="afff9"/>
          <w:rFonts w:eastAsia="黑体"/>
          <w:b w:val="0"/>
        </w:rPr>
        <w:t>录</w:t>
      </w:r>
      <w:r w:rsidRPr="003D29A7">
        <w:rPr>
          <w:rStyle w:val="afff9"/>
          <w:rFonts w:eastAsia="黑体"/>
          <w:b w:val="0"/>
        </w:rPr>
        <w:t xml:space="preserve"> A</w:t>
      </w:r>
      <w:bookmarkEnd w:id="123"/>
      <w:bookmarkEnd w:id="124"/>
      <w:bookmarkEnd w:id="125"/>
      <w:bookmarkEnd w:id="126"/>
      <w:bookmarkEnd w:id="127"/>
      <w:bookmarkEnd w:id="128"/>
      <w:bookmarkEnd w:id="129"/>
      <w:bookmarkEnd w:id="130"/>
      <w:bookmarkEnd w:id="131"/>
      <w:bookmarkEnd w:id="132"/>
      <w:bookmarkEnd w:id="133"/>
    </w:p>
    <w:p w14:paraId="65D9A3BF" w14:textId="77777777" w:rsidR="00DA49F9" w:rsidRPr="003D29A7" w:rsidRDefault="00DA49F9" w:rsidP="00686CFA">
      <w:pPr>
        <w:jc w:val="center"/>
        <w:rPr>
          <w:rStyle w:val="afff9"/>
          <w:rFonts w:eastAsia="黑体"/>
          <w:b w:val="0"/>
          <w:bCs w:val="0"/>
          <w:szCs w:val="21"/>
        </w:rPr>
      </w:pPr>
      <w:bookmarkStart w:id="134" w:name="_Toc12039_WPSOffice_Level1"/>
      <w:r w:rsidRPr="003D29A7">
        <w:rPr>
          <w:rStyle w:val="afff9"/>
          <w:rFonts w:eastAsia="黑体"/>
          <w:b w:val="0"/>
          <w:bCs w:val="0"/>
          <w:szCs w:val="21"/>
        </w:rPr>
        <w:t>（规范性）</w:t>
      </w:r>
      <w:bookmarkEnd w:id="134"/>
    </w:p>
    <w:p w14:paraId="696BD191" w14:textId="77777777" w:rsidR="00DA49F9" w:rsidRPr="003D29A7" w:rsidRDefault="00DA49F9" w:rsidP="00686CFA">
      <w:pPr>
        <w:jc w:val="center"/>
      </w:pPr>
      <w:bookmarkStart w:id="135" w:name="_Toc9146_WPSOffice_Level1"/>
      <w:r w:rsidRPr="003D29A7">
        <w:rPr>
          <w:rStyle w:val="afff9"/>
          <w:rFonts w:eastAsia="黑体"/>
          <w:b w:val="0"/>
          <w:bCs w:val="0"/>
          <w:szCs w:val="21"/>
        </w:rPr>
        <w:t>主要仪器设备及试剂</w:t>
      </w:r>
      <w:bookmarkEnd w:id="135"/>
    </w:p>
    <w:p w14:paraId="68539931" w14:textId="77777777" w:rsidR="00DA49F9" w:rsidRPr="003D29A7" w:rsidRDefault="00DA49F9" w:rsidP="00686CFA">
      <w:pPr>
        <w:pStyle w:val="a5"/>
        <w:numPr>
          <w:ilvl w:val="0"/>
          <w:numId w:val="0"/>
        </w:numPr>
        <w:spacing w:beforeLines="50" w:before="156" w:afterLines="50" w:after="156"/>
        <w:rPr>
          <w:rFonts w:ascii="Times New Roman"/>
        </w:rPr>
      </w:pPr>
      <w:r w:rsidRPr="003D29A7">
        <w:rPr>
          <w:rFonts w:ascii="Times New Roman"/>
        </w:rPr>
        <w:t xml:space="preserve">A.1 </w:t>
      </w:r>
      <w:r w:rsidRPr="003D29A7">
        <w:rPr>
          <w:rFonts w:ascii="Times New Roman"/>
        </w:rPr>
        <w:t>主要仪器设备</w:t>
      </w:r>
    </w:p>
    <w:p w14:paraId="6A28CDC1" w14:textId="77777777" w:rsidR="00DA49F9" w:rsidRPr="003D29A7" w:rsidRDefault="00DA49F9" w:rsidP="00686CFA">
      <w:pPr>
        <w:pStyle w:val="afff3"/>
        <w:ind w:firstLineChars="0" w:firstLine="0"/>
        <w:rPr>
          <w:rFonts w:ascii="Times New Roman"/>
        </w:rPr>
      </w:pPr>
      <w:r w:rsidRPr="003D29A7">
        <w:rPr>
          <w:rFonts w:ascii="Times New Roman" w:eastAsia="黑体"/>
        </w:rPr>
        <w:t xml:space="preserve">A.1.1 </w:t>
      </w:r>
      <w:r w:rsidRPr="003D29A7">
        <w:rPr>
          <w:rFonts w:ascii="Times New Roman"/>
        </w:rPr>
        <w:t>高速冷冻离心机：</w:t>
      </w:r>
      <w:r w:rsidRPr="003D29A7">
        <w:rPr>
          <w:rFonts w:ascii="Times New Roman"/>
          <w:szCs w:val="21"/>
        </w:rPr>
        <w:t>转速不低于</w:t>
      </w:r>
      <w:r w:rsidRPr="003D29A7">
        <w:rPr>
          <w:rFonts w:ascii="Times New Roman"/>
          <w:szCs w:val="21"/>
        </w:rPr>
        <w:t>12 000 rpm/min</w:t>
      </w:r>
      <w:r w:rsidRPr="003D29A7">
        <w:rPr>
          <w:rFonts w:ascii="Times New Roman"/>
          <w:szCs w:val="21"/>
        </w:rPr>
        <w:t>。</w:t>
      </w:r>
    </w:p>
    <w:p w14:paraId="3A6A66F7" w14:textId="77777777" w:rsidR="00DA49F9" w:rsidRPr="003D29A7" w:rsidRDefault="00DA49F9" w:rsidP="00686CFA">
      <w:pPr>
        <w:pStyle w:val="afff3"/>
        <w:ind w:firstLineChars="0" w:firstLine="0"/>
        <w:rPr>
          <w:rFonts w:ascii="Times New Roman"/>
        </w:rPr>
      </w:pPr>
      <w:r w:rsidRPr="003D29A7">
        <w:rPr>
          <w:rFonts w:ascii="Times New Roman" w:eastAsia="黑体"/>
        </w:rPr>
        <w:t xml:space="preserve">A.1.2 </w:t>
      </w:r>
      <w:r w:rsidRPr="003D29A7">
        <w:rPr>
          <w:rFonts w:ascii="Times New Roman"/>
        </w:rPr>
        <w:t>微量移液工作站或微量移液器。</w:t>
      </w:r>
    </w:p>
    <w:p w14:paraId="1EFCE341" w14:textId="77777777" w:rsidR="00DA49F9" w:rsidRPr="003D29A7" w:rsidRDefault="00DA49F9" w:rsidP="00686CFA">
      <w:pPr>
        <w:pStyle w:val="afff3"/>
        <w:ind w:firstLineChars="0" w:firstLine="0"/>
        <w:rPr>
          <w:rFonts w:ascii="Times New Roman"/>
        </w:rPr>
      </w:pPr>
      <w:r w:rsidRPr="003D29A7">
        <w:rPr>
          <w:rFonts w:ascii="Times New Roman" w:eastAsia="黑体"/>
        </w:rPr>
        <w:t xml:space="preserve">A.1.3 </w:t>
      </w:r>
      <w:r w:rsidRPr="003D29A7">
        <w:rPr>
          <w:rFonts w:ascii="Times New Roman"/>
        </w:rPr>
        <w:t>水浴锅或干式恒温金属浴</w:t>
      </w:r>
      <w:r w:rsidRPr="003D29A7">
        <w:rPr>
          <w:rFonts w:ascii="Times New Roman"/>
          <w:szCs w:val="21"/>
        </w:rPr>
        <w:t>：</w:t>
      </w:r>
      <w:r w:rsidRPr="003D29A7">
        <w:rPr>
          <w:rFonts w:ascii="Times New Roman"/>
          <w:szCs w:val="21"/>
        </w:rPr>
        <w:t>20 ℃~100 ℃</w:t>
      </w:r>
      <w:r w:rsidR="006A4C2D">
        <w:rPr>
          <w:rFonts w:ascii="Times New Roman" w:hint="eastAsia"/>
          <w:szCs w:val="21"/>
        </w:rPr>
        <w:t>。</w:t>
      </w:r>
    </w:p>
    <w:p w14:paraId="66A70010" w14:textId="77777777" w:rsidR="00DA49F9" w:rsidRPr="003D29A7" w:rsidRDefault="00DA49F9" w:rsidP="00686CFA">
      <w:pPr>
        <w:pStyle w:val="afff3"/>
        <w:ind w:firstLineChars="0" w:firstLine="0"/>
        <w:rPr>
          <w:rFonts w:ascii="Times New Roman"/>
        </w:rPr>
      </w:pPr>
      <w:r w:rsidRPr="003D29A7">
        <w:rPr>
          <w:rFonts w:ascii="Times New Roman" w:eastAsia="黑体"/>
        </w:rPr>
        <w:t xml:space="preserve">A.1.4 </w:t>
      </w:r>
      <w:r w:rsidRPr="003D29A7">
        <w:rPr>
          <w:rFonts w:ascii="Times New Roman"/>
        </w:rPr>
        <w:t>紫外分光光度计：波长定点扫</w:t>
      </w:r>
      <w:r w:rsidRPr="003D29A7">
        <w:rPr>
          <w:rFonts w:ascii="Times New Roman"/>
          <w:szCs w:val="21"/>
        </w:rPr>
        <w:t>描</w:t>
      </w:r>
      <w:r w:rsidRPr="003D29A7">
        <w:rPr>
          <w:rFonts w:ascii="Times New Roman"/>
          <w:szCs w:val="21"/>
        </w:rPr>
        <w:t>230 nm</w:t>
      </w:r>
      <w:r w:rsidRPr="003D29A7">
        <w:rPr>
          <w:rFonts w:ascii="Times New Roman"/>
          <w:szCs w:val="21"/>
        </w:rPr>
        <w:t>、</w:t>
      </w:r>
      <w:r w:rsidRPr="003D29A7">
        <w:rPr>
          <w:rFonts w:ascii="Times New Roman"/>
          <w:szCs w:val="21"/>
        </w:rPr>
        <w:t>260 nm</w:t>
      </w:r>
      <w:r w:rsidRPr="003D29A7">
        <w:rPr>
          <w:rFonts w:ascii="Times New Roman"/>
          <w:szCs w:val="21"/>
        </w:rPr>
        <w:t>和</w:t>
      </w:r>
      <w:r w:rsidRPr="003D29A7">
        <w:rPr>
          <w:rFonts w:ascii="Times New Roman"/>
          <w:szCs w:val="21"/>
        </w:rPr>
        <w:t>280 nm</w:t>
      </w:r>
      <w:r w:rsidRPr="003D29A7">
        <w:rPr>
          <w:rFonts w:ascii="Times New Roman"/>
          <w:szCs w:val="21"/>
        </w:rPr>
        <w:t>。</w:t>
      </w:r>
    </w:p>
    <w:p w14:paraId="2FBA62A5" w14:textId="77777777" w:rsidR="00DA49F9" w:rsidRPr="003D29A7" w:rsidRDefault="00DA49F9" w:rsidP="00686CFA">
      <w:pPr>
        <w:pStyle w:val="afff3"/>
        <w:ind w:firstLineChars="0" w:firstLine="0"/>
        <w:rPr>
          <w:rFonts w:ascii="Times New Roman"/>
        </w:rPr>
      </w:pPr>
      <w:r w:rsidRPr="003D29A7">
        <w:rPr>
          <w:rFonts w:ascii="Times New Roman" w:eastAsia="黑体"/>
        </w:rPr>
        <w:t xml:space="preserve">A.1.5 </w:t>
      </w:r>
      <w:r w:rsidRPr="003D29A7">
        <w:rPr>
          <w:rFonts w:ascii="Times New Roman"/>
        </w:rPr>
        <w:t>组织研磨仪。</w:t>
      </w:r>
    </w:p>
    <w:p w14:paraId="1C671EF2" w14:textId="77777777" w:rsidR="00DA49F9" w:rsidRPr="003D29A7" w:rsidRDefault="00DA49F9" w:rsidP="00686CFA">
      <w:pPr>
        <w:pStyle w:val="afff3"/>
        <w:ind w:firstLineChars="0" w:firstLine="0"/>
        <w:rPr>
          <w:rFonts w:ascii="Times New Roman"/>
        </w:rPr>
      </w:pPr>
      <w:r w:rsidRPr="003D29A7">
        <w:rPr>
          <w:rFonts w:ascii="Times New Roman" w:eastAsia="黑体"/>
        </w:rPr>
        <w:t xml:space="preserve">A.1.6 </w:t>
      </w:r>
      <w:r w:rsidRPr="003D29A7">
        <w:rPr>
          <w:rFonts w:ascii="Times New Roman"/>
        </w:rPr>
        <w:t>分析天平</w:t>
      </w:r>
      <w:r w:rsidRPr="003D29A7">
        <w:rPr>
          <w:rFonts w:ascii="Times New Roman"/>
          <w:szCs w:val="21"/>
        </w:rPr>
        <w:t>：感量为</w:t>
      </w:r>
      <w:r w:rsidRPr="003D29A7">
        <w:rPr>
          <w:rFonts w:ascii="Times New Roman"/>
          <w:szCs w:val="21"/>
        </w:rPr>
        <w:t>0.01 g</w:t>
      </w:r>
      <w:r w:rsidRPr="003D29A7">
        <w:rPr>
          <w:rFonts w:ascii="Times New Roman"/>
          <w:szCs w:val="21"/>
        </w:rPr>
        <w:t>。</w:t>
      </w:r>
    </w:p>
    <w:p w14:paraId="3B1AFCEF" w14:textId="77777777" w:rsidR="00DA49F9" w:rsidRPr="003D29A7" w:rsidRDefault="00DA49F9" w:rsidP="00686CFA">
      <w:pPr>
        <w:pStyle w:val="afff3"/>
        <w:ind w:firstLineChars="0" w:firstLine="0"/>
        <w:rPr>
          <w:rFonts w:ascii="Times New Roman"/>
        </w:rPr>
      </w:pPr>
      <w:r w:rsidRPr="003D29A7">
        <w:rPr>
          <w:rFonts w:ascii="Times New Roman" w:eastAsia="黑体"/>
        </w:rPr>
        <w:t xml:space="preserve">A.1.7 </w:t>
      </w:r>
      <w:r w:rsidRPr="003D29A7">
        <w:rPr>
          <w:rFonts w:ascii="Times New Roman"/>
          <w:szCs w:val="21"/>
        </w:rPr>
        <w:t>pH</w:t>
      </w:r>
      <w:r w:rsidRPr="003D29A7">
        <w:rPr>
          <w:rFonts w:ascii="Times New Roman"/>
          <w:szCs w:val="21"/>
        </w:rPr>
        <w:t>计。</w:t>
      </w:r>
    </w:p>
    <w:p w14:paraId="1566408F" w14:textId="77777777" w:rsidR="00DA49F9" w:rsidRPr="003D29A7" w:rsidRDefault="00DA49F9" w:rsidP="00686CFA">
      <w:pPr>
        <w:pStyle w:val="afff3"/>
        <w:ind w:firstLineChars="0" w:firstLine="0"/>
        <w:rPr>
          <w:rFonts w:ascii="Times New Roman"/>
        </w:rPr>
      </w:pPr>
      <w:r w:rsidRPr="003D29A7">
        <w:rPr>
          <w:rFonts w:ascii="Times New Roman" w:eastAsia="黑体"/>
        </w:rPr>
        <w:t xml:space="preserve">A.1.8 </w:t>
      </w:r>
      <w:r w:rsidRPr="003D29A7">
        <w:rPr>
          <w:rFonts w:ascii="Times New Roman"/>
        </w:rPr>
        <w:t>涡旋混合器。</w:t>
      </w:r>
    </w:p>
    <w:p w14:paraId="0EC7585D" w14:textId="77777777" w:rsidR="00DA49F9" w:rsidRPr="003D29A7" w:rsidRDefault="00DA49F9" w:rsidP="00686CFA">
      <w:pPr>
        <w:pStyle w:val="afff3"/>
        <w:ind w:firstLineChars="0" w:firstLine="0"/>
        <w:outlineLvl w:val="2"/>
        <w:rPr>
          <w:rFonts w:ascii="Times New Roman"/>
        </w:rPr>
      </w:pPr>
      <w:r w:rsidRPr="003D29A7">
        <w:rPr>
          <w:rFonts w:ascii="Times New Roman" w:eastAsia="黑体"/>
        </w:rPr>
        <w:t xml:space="preserve">A.1.9 </w:t>
      </w:r>
      <w:r w:rsidRPr="003D29A7">
        <w:rPr>
          <w:rFonts w:ascii="Times New Roman"/>
        </w:rPr>
        <w:t>高压灭菌锅。</w:t>
      </w:r>
    </w:p>
    <w:p w14:paraId="109593EC" w14:textId="77777777" w:rsidR="00DA49F9" w:rsidRPr="003D29A7" w:rsidRDefault="00DA49F9" w:rsidP="00686CFA">
      <w:pPr>
        <w:pStyle w:val="afff3"/>
        <w:ind w:firstLineChars="0" w:firstLine="0"/>
        <w:rPr>
          <w:rFonts w:ascii="Times New Roman"/>
        </w:rPr>
      </w:pPr>
      <w:r w:rsidRPr="003D29A7">
        <w:rPr>
          <w:rFonts w:ascii="Times New Roman" w:eastAsia="黑体"/>
        </w:rPr>
        <w:t xml:space="preserve">A.1.10 </w:t>
      </w:r>
      <w:r w:rsidRPr="003D29A7">
        <w:rPr>
          <w:rFonts w:ascii="Times New Roman"/>
        </w:rPr>
        <w:t>芯片扫描仪及其配套相关仪器设</w:t>
      </w:r>
      <w:r w:rsidRPr="003D29A7">
        <w:rPr>
          <w:rFonts w:ascii="Times New Roman"/>
          <w:szCs w:val="21"/>
        </w:rPr>
        <w:t>备（能检测</w:t>
      </w:r>
      <w:r w:rsidRPr="003D29A7">
        <w:rPr>
          <w:rFonts w:ascii="Times New Roman"/>
          <w:szCs w:val="21"/>
        </w:rPr>
        <w:t>5</w:t>
      </w:r>
      <w:r w:rsidRPr="003D29A7">
        <w:rPr>
          <w:rFonts w:ascii="Times New Roman"/>
          <w:szCs w:val="21"/>
        </w:rPr>
        <w:t>万个及以上位点）。</w:t>
      </w:r>
    </w:p>
    <w:p w14:paraId="555877AF" w14:textId="77777777" w:rsidR="00DA49F9" w:rsidRPr="003D29A7" w:rsidRDefault="00DA49F9" w:rsidP="00686CFA">
      <w:pPr>
        <w:pStyle w:val="afff3"/>
        <w:ind w:firstLineChars="0" w:firstLine="0"/>
        <w:rPr>
          <w:rFonts w:ascii="Times New Roman"/>
        </w:rPr>
      </w:pPr>
      <w:r w:rsidRPr="003D29A7">
        <w:rPr>
          <w:rFonts w:ascii="Times New Roman" w:eastAsia="黑体"/>
        </w:rPr>
        <w:t xml:space="preserve">A.1.11 </w:t>
      </w:r>
      <w:r w:rsidRPr="003D29A7">
        <w:rPr>
          <w:rFonts w:ascii="Times New Roman"/>
          <w:szCs w:val="21"/>
        </w:rPr>
        <w:t>杂交炉（</w:t>
      </w:r>
      <w:r w:rsidRPr="003D29A7">
        <w:rPr>
          <w:rFonts w:ascii="Times New Roman"/>
          <w:szCs w:val="21"/>
        </w:rPr>
        <w:t>20 ℃~100 ℃</w:t>
      </w:r>
      <w:r w:rsidRPr="003D29A7">
        <w:rPr>
          <w:rFonts w:ascii="Times New Roman"/>
          <w:szCs w:val="21"/>
        </w:rPr>
        <w:t>）。</w:t>
      </w:r>
    </w:p>
    <w:p w14:paraId="3DF46232" w14:textId="77777777" w:rsidR="00DA49F9" w:rsidRPr="003D29A7" w:rsidRDefault="00DA49F9" w:rsidP="00686CFA">
      <w:pPr>
        <w:pStyle w:val="afff3"/>
        <w:ind w:firstLineChars="0" w:firstLine="0"/>
        <w:rPr>
          <w:rFonts w:ascii="Times New Roman"/>
        </w:rPr>
      </w:pPr>
      <w:r w:rsidRPr="003D29A7">
        <w:rPr>
          <w:rFonts w:ascii="Times New Roman" w:eastAsia="黑体"/>
        </w:rPr>
        <w:t xml:space="preserve">A.1.12 </w:t>
      </w:r>
      <w:r w:rsidRPr="003D29A7">
        <w:rPr>
          <w:rFonts w:ascii="Times New Roman"/>
          <w:szCs w:val="21"/>
        </w:rPr>
        <w:t>板式离心机（</w:t>
      </w:r>
      <w:r w:rsidRPr="003D29A7">
        <w:rPr>
          <w:rFonts w:ascii="Times New Roman"/>
          <w:szCs w:val="21"/>
        </w:rPr>
        <w:t>4 ℃</w:t>
      </w:r>
      <w:r w:rsidRPr="003D29A7">
        <w:rPr>
          <w:rFonts w:ascii="Times New Roman"/>
          <w:szCs w:val="21"/>
        </w:rPr>
        <w:t>，</w:t>
      </w:r>
      <w:r w:rsidRPr="003D29A7">
        <w:rPr>
          <w:rFonts w:ascii="Times New Roman"/>
          <w:szCs w:val="21"/>
        </w:rPr>
        <w:t>3 500</w:t>
      </w:r>
      <w:r w:rsidR="00972E79">
        <w:rPr>
          <w:rFonts w:ascii="Times New Roman"/>
          <w:szCs w:val="21"/>
        </w:rPr>
        <w:t xml:space="preserve"> </w:t>
      </w:r>
      <w:r w:rsidRPr="003D29A7">
        <w:rPr>
          <w:rFonts w:ascii="Times New Roman"/>
          <w:szCs w:val="21"/>
        </w:rPr>
        <w:t>g</w:t>
      </w:r>
      <w:r w:rsidRPr="003D29A7">
        <w:rPr>
          <w:rFonts w:ascii="Times New Roman"/>
          <w:szCs w:val="21"/>
        </w:rPr>
        <w:t>）。</w:t>
      </w:r>
    </w:p>
    <w:p w14:paraId="6367E809" w14:textId="77777777" w:rsidR="00DA49F9" w:rsidRPr="003D29A7" w:rsidRDefault="00DA49F9" w:rsidP="00686CFA">
      <w:pPr>
        <w:pStyle w:val="afff3"/>
        <w:ind w:firstLineChars="0" w:firstLine="0"/>
        <w:rPr>
          <w:rFonts w:ascii="Times New Roman"/>
          <w:szCs w:val="21"/>
        </w:rPr>
      </w:pPr>
      <w:r w:rsidRPr="003D29A7">
        <w:rPr>
          <w:rFonts w:ascii="Times New Roman" w:eastAsia="黑体"/>
        </w:rPr>
        <w:t xml:space="preserve">A.1.13 </w:t>
      </w:r>
      <w:r w:rsidRPr="003D29A7">
        <w:rPr>
          <w:rFonts w:ascii="Times New Roman"/>
          <w:szCs w:val="21"/>
        </w:rPr>
        <w:t>涡旋混合器。</w:t>
      </w:r>
    </w:p>
    <w:p w14:paraId="243D933D" w14:textId="77777777" w:rsidR="00DA49F9" w:rsidRPr="003D29A7" w:rsidRDefault="00DA49F9" w:rsidP="00686CFA">
      <w:pPr>
        <w:pStyle w:val="afff3"/>
        <w:ind w:firstLineChars="0" w:firstLine="0"/>
        <w:rPr>
          <w:rFonts w:ascii="Times New Roman"/>
          <w:szCs w:val="21"/>
        </w:rPr>
      </w:pPr>
      <w:r w:rsidRPr="003D29A7">
        <w:rPr>
          <w:rFonts w:ascii="Times New Roman" w:eastAsia="黑体"/>
        </w:rPr>
        <w:t xml:space="preserve">A.1.14 </w:t>
      </w:r>
      <w:r w:rsidRPr="003D29A7">
        <w:rPr>
          <w:rFonts w:ascii="Times New Roman"/>
          <w:szCs w:val="21"/>
        </w:rPr>
        <w:t>微量移液器。</w:t>
      </w:r>
    </w:p>
    <w:p w14:paraId="69464933" w14:textId="77777777" w:rsidR="00DA49F9" w:rsidRPr="003D29A7" w:rsidRDefault="00DA49F9" w:rsidP="00686CFA">
      <w:pPr>
        <w:pStyle w:val="afff3"/>
        <w:ind w:firstLineChars="0" w:firstLine="0"/>
        <w:rPr>
          <w:rFonts w:ascii="Times New Roman"/>
          <w:szCs w:val="21"/>
        </w:rPr>
      </w:pPr>
      <w:r w:rsidRPr="003D29A7">
        <w:rPr>
          <w:rFonts w:ascii="Times New Roman" w:eastAsia="黑体"/>
        </w:rPr>
        <w:t xml:space="preserve">A.1.15 </w:t>
      </w:r>
      <w:r w:rsidRPr="003D29A7">
        <w:rPr>
          <w:rFonts w:ascii="Times New Roman"/>
          <w:szCs w:val="21"/>
        </w:rPr>
        <w:t>摇床。</w:t>
      </w:r>
    </w:p>
    <w:p w14:paraId="487312A7" w14:textId="77777777" w:rsidR="00DA49F9" w:rsidRPr="003D29A7" w:rsidRDefault="00DA49F9" w:rsidP="00686CFA">
      <w:pPr>
        <w:pStyle w:val="afff3"/>
        <w:ind w:firstLineChars="0" w:firstLine="0"/>
        <w:rPr>
          <w:rFonts w:ascii="Times New Roman"/>
          <w:szCs w:val="21"/>
        </w:rPr>
      </w:pPr>
      <w:r w:rsidRPr="003D29A7">
        <w:rPr>
          <w:rFonts w:ascii="Times New Roman" w:eastAsia="黑体"/>
          <w:szCs w:val="21"/>
        </w:rPr>
        <w:t>A.1.16</w:t>
      </w:r>
      <w:r w:rsidRPr="003D29A7">
        <w:rPr>
          <w:rFonts w:ascii="Times New Roman"/>
          <w:szCs w:val="21"/>
        </w:rPr>
        <w:t xml:space="preserve"> PCR</w:t>
      </w:r>
      <w:r w:rsidRPr="003D29A7">
        <w:rPr>
          <w:rFonts w:ascii="Times New Roman"/>
          <w:szCs w:val="21"/>
        </w:rPr>
        <w:t>仪（使用</w:t>
      </w:r>
      <w:r w:rsidRPr="003D29A7">
        <w:rPr>
          <w:rFonts w:ascii="Times New Roman"/>
          <w:szCs w:val="21"/>
        </w:rPr>
        <w:t>96</w:t>
      </w:r>
      <w:r w:rsidRPr="003D29A7">
        <w:rPr>
          <w:rFonts w:ascii="Times New Roman"/>
          <w:szCs w:val="21"/>
        </w:rPr>
        <w:t>孔或</w:t>
      </w:r>
      <w:r w:rsidRPr="003D29A7">
        <w:rPr>
          <w:rFonts w:ascii="Times New Roman"/>
          <w:szCs w:val="21"/>
        </w:rPr>
        <w:t>384</w:t>
      </w:r>
      <w:r w:rsidRPr="003D29A7">
        <w:rPr>
          <w:rFonts w:ascii="Times New Roman"/>
          <w:szCs w:val="21"/>
        </w:rPr>
        <w:t>孔</w:t>
      </w:r>
      <w:r w:rsidRPr="003D29A7">
        <w:rPr>
          <w:rFonts w:ascii="Times New Roman"/>
          <w:szCs w:val="21"/>
        </w:rPr>
        <w:t>PCR</w:t>
      </w:r>
      <w:r w:rsidRPr="003D29A7">
        <w:rPr>
          <w:rFonts w:ascii="Times New Roman"/>
          <w:szCs w:val="21"/>
        </w:rPr>
        <w:t>板）。</w:t>
      </w:r>
    </w:p>
    <w:p w14:paraId="019F6471" w14:textId="77777777" w:rsidR="00DA49F9" w:rsidRPr="003D29A7" w:rsidRDefault="00DA49F9" w:rsidP="00686CFA">
      <w:pPr>
        <w:pStyle w:val="a5"/>
        <w:numPr>
          <w:ilvl w:val="0"/>
          <w:numId w:val="0"/>
        </w:numPr>
        <w:rPr>
          <w:rFonts w:ascii="Times New Roman"/>
        </w:rPr>
      </w:pPr>
      <w:r w:rsidRPr="003D29A7">
        <w:rPr>
          <w:rFonts w:ascii="Times New Roman"/>
        </w:rPr>
        <w:t xml:space="preserve">A.2 </w:t>
      </w:r>
      <w:r w:rsidRPr="003D29A7">
        <w:rPr>
          <w:rFonts w:ascii="Times New Roman"/>
        </w:rPr>
        <w:t>主要试剂</w:t>
      </w:r>
    </w:p>
    <w:p w14:paraId="5ADCF95F" w14:textId="77777777" w:rsidR="00DA49F9" w:rsidRPr="003D29A7" w:rsidRDefault="00DA49F9" w:rsidP="00686CFA">
      <w:pPr>
        <w:pStyle w:val="afff3"/>
        <w:rPr>
          <w:rFonts w:ascii="Times New Roman"/>
          <w:szCs w:val="21"/>
        </w:rPr>
      </w:pPr>
      <w:r w:rsidRPr="003D29A7">
        <w:rPr>
          <w:rFonts w:ascii="Times New Roman"/>
          <w:szCs w:val="21"/>
        </w:rPr>
        <w:t>除非另有说明，在分析中均使用分析纯试剂。</w:t>
      </w:r>
    </w:p>
    <w:p w14:paraId="6A57A5CD" w14:textId="77777777" w:rsidR="00DA49F9" w:rsidRPr="003D29A7" w:rsidRDefault="00DA49F9" w:rsidP="00686CFA">
      <w:pPr>
        <w:pStyle w:val="a5"/>
        <w:numPr>
          <w:ilvl w:val="0"/>
          <w:numId w:val="0"/>
        </w:numPr>
        <w:spacing w:beforeLines="0" w:before="0" w:afterLines="0" w:after="0"/>
        <w:outlineLvl w:val="9"/>
        <w:rPr>
          <w:rFonts w:ascii="Times New Roman"/>
          <w:szCs w:val="21"/>
        </w:rPr>
      </w:pPr>
      <w:r w:rsidRPr="003D29A7">
        <w:rPr>
          <w:rFonts w:ascii="Times New Roman"/>
          <w:szCs w:val="21"/>
        </w:rPr>
        <w:t>A.2.1</w:t>
      </w:r>
      <w:r w:rsidRPr="003D29A7">
        <w:rPr>
          <w:rFonts w:ascii="Times New Roman" w:eastAsia="宋体"/>
          <w:szCs w:val="21"/>
        </w:rPr>
        <w:t xml:space="preserve"> CTAB</w:t>
      </w:r>
      <w:r w:rsidRPr="003D29A7">
        <w:rPr>
          <w:rFonts w:ascii="Times New Roman" w:eastAsia="宋体"/>
          <w:szCs w:val="21"/>
        </w:rPr>
        <w:t>（</w:t>
      </w:r>
      <w:r w:rsidRPr="003D29A7">
        <w:rPr>
          <w:rFonts w:ascii="Times New Roman" w:eastAsia="宋体"/>
          <w:szCs w:val="21"/>
        </w:rPr>
        <w:t>C</w:t>
      </w:r>
      <w:r w:rsidRPr="003D29A7">
        <w:rPr>
          <w:rFonts w:ascii="Times New Roman" w:eastAsia="宋体"/>
          <w:szCs w:val="21"/>
          <w:vertAlign w:val="subscript"/>
        </w:rPr>
        <w:t>16</w:t>
      </w:r>
      <w:r w:rsidRPr="003D29A7">
        <w:rPr>
          <w:rFonts w:ascii="Times New Roman" w:eastAsia="宋体"/>
          <w:szCs w:val="21"/>
        </w:rPr>
        <w:t>H</w:t>
      </w:r>
      <w:r w:rsidRPr="003D29A7">
        <w:rPr>
          <w:rFonts w:ascii="Times New Roman" w:eastAsia="宋体"/>
          <w:szCs w:val="21"/>
          <w:vertAlign w:val="subscript"/>
        </w:rPr>
        <w:t>33</w:t>
      </w:r>
      <w:r w:rsidRPr="003D29A7">
        <w:rPr>
          <w:rFonts w:ascii="Times New Roman" w:eastAsia="宋体"/>
          <w:szCs w:val="21"/>
        </w:rPr>
        <w:t>(CH</w:t>
      </w:r>
      <w:r w:rsidRPr="003D29A7">
        <w:rPr>
          <w:rFonts w:ascii="Times New Roman" w:eastAsia="宋体"/>
          <w:szCs w:val="21"/>
          <w:vertAlign w:val="subscript"/>
        </w:rPr>
        <w:t>3</w:t>
      </w:r>
      <w:r w:rsidRPr="003D29A7">
        <w:rPr>
          <w:rFonts w:ascii="Times New Roman" w:eastAsia="宋体"/>
          <w:szCs w:val="21"/>
        </w:rPr>
        <w:t>)</w:t>
      </w:r>
      <w:r w:rsidRPr="003D29A7">
        <w:rPr>
          <w:rFonts w:ascii="Times New Roman" w:eastAsia="宋体"/>
          <w:szCs w:val="21"/>
          <w:vertAlign w:val="subscript"/>
        </w:rPr>
        <w:t>3</w:t>
      </w:r>
      <w:r w:rsidRPr="003D29A7">
        <w:rPr>
          <w:rFonts w:ascii="Times New Roman" w:eastAsia="宋体"/>
          <w:szCs w:val="21"/>
        </w:rPr>
        <w:t>NBr</w:t>
      </w:r>
      <w:r w:rsidRPr="003D29A7">
        <w:rPr>
          <w:rFonts w:ascii="Times New Roman" w:eastAsia="宋体"/>
          <w:szCs w:val="21"/>
        </w:rPr>
        <w:t>，</w:t>
      </w:r>
      <w:r w:rsidRPr="003D29A7">
        <w:rPr>
          <w:rFonts w:ascii="Times New Roman" w:eastAsia="宋体"/>
          <w:szCs w:val="21"/>
        </w:rPr>
        <w:t>CAS</w:t>
      </w:r>
      <w:r w:rsidRPr="003D29A7">
        <w:rPr>
          <w:rFonts w:ascii="Times New Roman" w:eastAsia="宋体"/>
          <w:szCs w:val="21"/>
        </w:rPr>
        <w:t>号：</w:t>
      </w:r>
      <w:r w:rsidRPr="003D29A7">
        <w:rPr>
          <w:rFonts w:ascii="Times New Roman" w:eastAsia="宋体"/>
          <w:szCs w:val="21"/>
        </w:rPr>
        <w:t>57-09-0</w:t>
      </w:r>
      <w:r w:rsidRPr="003D29A7">
        <w:rPr>
          <w:rFonts w:ascii="Times New Roman" w:eastAsia="宋体"/>
          <w:szCs w:val="21"/>
        </w:rPr>
        <w:t>）。</w:t>
      </w:r>
    </w:p>
    <w:p w14:paraId="3F808B2E" w14:textId="77777777" w:rsidR="00DA49F9" w:rsidRPr="003D29A7" w:rsidRDefault="00DA49F9" w:rsidP="00686CFA">
      <w:pPr>
        <w:pStyle w:val="a5"/>
        <w:numPr>
          <w:ilvl w:val="0"/>
          <w:numId w:val="0"/>
        </w:numPr>
        <w:spacing w:beforeLines="0" w:before="0" w:afterLines="0" w:after="0"/>
        <w:outlineLvl w:val="9"/>
        <w:rPr>
          <w:rFonts w:ascii="Times New Roman"/>
          <w:szCs w:val="21"/>
        </w:rPr>
      </w:pPr>
      <w:r w:rsidRPr="003D29A7">
        <w:rPr>
          <w:rFonts w:ascii="Times New Roman"/>
          <w:szCs w:val="21"/>
        </w:rPr>
        <w:t xml:space="preserve">A.2.2 </w:t>
      </w:r>
      <w:r w:rsidRPr="003D29A7">
        <w:rPr>
          <w:rFonts w:ascii="Times New Roman" w:eastAsia="宋体"/>
          <w:szCs w:val="21"/>
        </w:rPr>
        <w:t>三氯甲烷（</w:t>
      </w:r>
      <w:r w:rsidRPr="003D29A7">
        <w:rPr>
          <w:rFonts w:ascii="Times New Roman" w:eastAsia="宋体"/>
          <w:szCs w:val="21"/>
        </w:rPr>
        <w:t>CHCl</w:t>
      </w:r>
      <w:r w:rsidRPr="003D29A7">
        <w:rPr>
          <w:rFonts w:ascii="Times New Roman" w:eastAsia="宋体"/>
          <w:szCs w:val="21"/>
          <w:vertAlign w:val="subscript"/>
        </w:rPr>
        <w:t>3</w:t>
      </w:r>
      <w:r w:rsidRPr="003D29A7">
        <w:rPr>
          <w:rFonts w:ascii="Times New Roman" w:eastAsia="宋体"/>
          <w:szCs w:val="21"/>
        </w:rPr>
        <w:t>，</w:t>
      </w:r>
      <w:r w:rsidRPr="003D29A7">
        <w:rPr>
          <w:rFonts w:ascii="Times New Roman" w:eastAsia="宋体"/>
          <w:szCs w:val="21"/>
        </w:rPr>
        <w:t>CAS</w:t>
      </w:r>
      <w:r w:rsidRPr="003D29A7">
        <w:rPr>
          <w:rFonts w:ascii="Times New Roman" w:eastAsia="宋体"/>
          <w:szCs w:val="21"/>
        </w:rPr>
        <w:t>号：</w:t>
      </w:r>
      <w:r w:rsidRPr="003D29A7">
        <w:rPr>
          <w:rFonts w:ascii="Times New Roman" w:eastAsia="宋体"/>
          <w:szCs w:val="21"/>
        </w:rPr>
        <w:t>67-66-3</w:t>
      </w:r>
      <w:r w:rsidRPr="003D29A7">
        <w:rPr>
          <w:rFonts w:ascii="Times New Roman" w:eastAsia="宋体"/>
          <w:szCs w:val="21"/>
        </w:rPr>
        <w:t>）。</w:t>
      </w:r>
    </w:p>
    <w:p w14:paraId="41683828" w14:textId="77777777" w:rsidR="00DA49F9" w:rsidRPr="003D29A7" w:rsidRDefault="00DA49F9" w:rsidP="00686CFA">
      <w:pPr>
        <w:pStyle w:val="a5"/>
        <w:numPr>
          <w:ilvl w:val="0"/>
          <w:numId w:val="0"/>
        </w:numPr>
        <w:spacing w:beforeLines="0" w:before="0" w:afterLines="0" w:after="0"/>
        <w:outlineLvl w:val="9"/>
        <w:rPr>
          <w:rFonts w:ascii="Times New Roman"/>
          <w:szCs w:val="21"/>
        </w:rPr>
      </w:pPr>
      <w:r w:rsidRPr="003D29A7">
        <w:rPr>
          <w:rFonts w:ascii="Times New Roman"/>
          <w:szCs w:val="21"/>
        </w:rPr>
        <w:t xml:space="preserve">A.2.3 </w:t>
      </w:r>
      <w:r w:rsidRPr="003D29A7">
        <w:rPr>
          <w:rFonts w:ascii="Times New Roman" w:eastAsia="宋体"/>
          <w:szCs w:val="21"/>
        </w:rPr>
        <w:t>异戊醇（</w:t>
      </w:r>
      <w:r w:rsidRPr="003D29A7">
        <w:rPr>
          <w:rFonts w:ascii="Times New Roman" w:eastAsia="宋体"/>
          <w:szCs w:val="21"/>
        </w:rPr>
        <w:t>C</w:t>
      </w:r>
      <w:r w:rsidRPr="003D29A7">
        <w:rPr>
          <w:rFonts w:ascii="Times New Roman" w:eastAsia="宋体"/>
          <w:szCs w:val="21"/>
          <w:vertAlign w:val="subscript"/>
        </w:rPr>
        <w:t>5</w:t>
      </w:r>
      <w:r w:rsidRPr="003D29A7">
        <w:rPr>
          <w:rFonts w:ascii="Times New Roman" w:eastAsia="宋体"/>
          <w:szCs w:val="21"/>
        </w:rPr>
        <w:t>H</w:t>
      </w:r>
      <w:r w:rsidRPr="003D29A7">
        <w:rPr>
          <w:rFonts w:ascii="Times New Roman" w:eastAsia="宋体"/>
          <w:szCs w:val="21"/>
          <w:vertAlign w:val="subscript"/>
        </w:rPr>
        <w:t>12</w:t>
      </w:r>
      <w:r w:rsidRPr="003D29A7">
        <w:rPr>
          <w:rFonts w:ascii="Times New Roman" w:eastAsia="宋体"/>
          <w:szCs w:val="21"/>
        </w:rPr>
        <w:t>O</w:t>
      </w:r>
      <w:r w:rsidRPr="003D29A7">
        <w:rPr>
          <w:rFonts w:ascii="Times New Roman" w:eastAsia="宋体"/>
          <w:szCs w:val="21"/>
        </w:rPr>
        <w:t>，</w:t>
      </w:r>
      <w:r w:rsidRPr="003D29A7">
        <w:rPr>
          <w:rFonts w:ascii="Times New Roman" w:eastAsia="宋体"/>
          <w:szCs w:val="21"/>
        </w:rPr>
        <w:t>CAS</w:t>
      </w:r>
      <w:r w:rsidRPr="003D29A7">
        <w:rPr>
          <w:rFonts w:ascii="Times New Roman" w:eastAsia="宋体"/>
          <w:szCs w:val="21"/>
        </w:rPr>
        <w:t>号：</w:t>
      </w:r>
      <w:r w:rsidRPr="003D29A7">
        <w:rPr>
          <w:rFonts w:ascii="Times New Roman" w:eastAsia="宋体"/>
          <w:szCs w:val="21"/>
        </w:rPr>
        <w:t>123-51-3</w:t>
      </w:r>
      <w:r w:rsidRPr="003D29A7">
        <w:rPr>
          <w:rFonts w:ascii="Times New Roman" w:eastAsia="宋体"/>
          <w:szCs w:val="21"/>
        </w:rPr>
        <w:t>）。</w:t>
      </w:r>
    </w:p>
    <w:p w14:paraId="563F2534" w14:textId="77777777" w:rsidR="00DA49F9" w:rsidRPr="003D29A7" w:rsidRDefault="00DA49F9" w:rsidP="00686CFA">
      <w:pPr>
        <w:pStyle w:val="a5"/>
        <w:numPr>
          <w:ilvl w:val="0"/>
          <w:numId w:val="0"/>
        </w:numPr>
        <w:spacing w:beforeLines="0" w:before="0" w:afterLines="0" w:after="0"/>
        <w:outlineLvl w:val="9"/>
        <w:rPr>
          <w:rFonts w:ascii="Times New Roman"/>
          <w:szCs w:val="21"/>
        </w:rPr>
      </w:pPr>
      <w:r w:rsidRPr="003D29A7">
        <w:rPr>
          <w:rFonts w:ascii="Times New Roman"/>
          <w:szCs w:val="21"/>
        </w:rPr>
        <w:t xml:space="preserve">A.2.4 </w:t>
      </w:r>
      <w:r w:rsidRPr="003D29A7">
        <w:rPr>
          <w:rFonts w:ascii="Times New Roman" w:eastAsia="宋体"/>
          <w:szCs w:val="21"/>
        </w:rPr>
        <w:t>异丙醇（</w:t>
      </w:r>
      <w:r w:rsidRPr="003D29A7">
        <w:rPr>
          <w:rFonts w:ascii="Times New Roman" w:eastAsia="宋体"/>
          <w:szCs w:val="21"/>
        </w:rPr>
        <w:t>C</w:t>
      </w:r>
      <w:r w:rsidRPr="003D29A7">
        <w:rPr>
          <w:rFonts w:ascii="Times New Roman" w:eastAsia="宋体"/>
          <w:szCs w:val="21"/>
          <w:vertAlign w:val="subscript"/>
        </w:rPr>
        <w:t>3</w:t>
      </w:r>
      <w:r w:rsidRPr="003D29A7">
        <w:rPr>
          <w:rFonts w:ascii="Times New Roman" w:eastAsia="宋体"/>
          <w:szCs w:val="21"/>
        </w:rPr>
        <w:t>H</w:t>
      </w:r>
      <w:r w:rsidRPr="003D29A7">
        <w:rPr>
          <w:rFonts w:ascii="Times New Roman" w:eastAsia="宋体"/>
          <w:szCs w:val="21"/>
          <w:vertAlign w:val="subscript"/>
        </w:rPr>
        <w:t>8</w:t>
      </w:r>
      <w:r w:rsidRPr="003D29A7">
        <w:rPr>
          <w:rFonts w:ascii="Times New Roman" w:eastAsia="宋体"/>
          <w:szCs w:val="21"/>
        </w:rPr>
        <w:t>O</w:t>
      </w:r>
      <w:r w:rsidRPr="003D29A7">
        <w:rPr>
          <w:rFonts w:ascii="Times New Roman" w:eastAsia="宋体"/>
          <w:szCs w:val="21"/>
        </w:rPr>
        <w:t>，</w:t>
      </w:r>
      <w:r w:rsidRPr="003D29A7">
        <w:rPr>
          <w:rFonts w:ascii="Times New Roman" w:eastAsia="宋体"/>
          <w:szCs w:val="21"/>
        </w:rPr>
        <w:t>CAS</w:t>
      </w:r>
      <w:r w:rsidRPr="003D29A7">
        <w:rPr>
          <w:rFonts w:ascii="Times New Roman" w:eastAsia="宋体"/>
          <w:szCs w:val="21"/>
        </w:rPr>
        <w:t>号：</w:t>
      </w:r>
      <w:r w:rsidRPr="003D29A7">
        <w:rPr>
          <w:rFonts w:ascii="Times New Roman" w:eastAsia="宋体"/>
          <w:szCs w:val="21"/>
        </w:rPr>
        <w:t>67-63-0</w:t>
      </w:r>
      <w:r w:rsidRPr="003D29A7">
        <w:rPr>
          <w:rFonts w:ascii="Times New Roman" w:eastAsia="宋体"/>
          <w:szCs w:val="21"/>
        </w:rPr>
        <w:t>）。</w:t>
      </w:r>
    </w:p>
    <w:p w14:paraId="4F833174" w14:textId="77777777" w:rsidR="00DA49F9" w:rsidRPr="003D29A7" w:rsidRDefault="00DA49F9" w:rsidP="00686CFA">
      <w:pPr>
        <w:pStyle w:val="a5"/>
        <w:numPr>
          <w:ilvl w:val="0"/>
          <w:numId w:val="0"/>
        </w:numPr>
        <w:spacing w:beforeLines="0" w:before="0" w:afterLines="0" w:after="0"/>
        <w:outlineLvl w:val="9"/>
        <w:rPr>
          <w:rFonts w:ascii="Times New Roman" w:eastAsia="宋体"/>
          <w:szCs w:val="21"/>
        </w:rPr>
      </w:pPr>
      <w:r w:rsidRPr="003D29A7">
        <w:rPr>
          <w:rFonts w:ascii="Times New Roman"/>
          <w:szCs w:val="21"/>
        </w:rPr>
        <w:t xml:space="preserve">A.2.5 </w:t>
      </w:r>
      <w:r w:rsidRPr="003D29A7">
        <w:rPr>
          <w:rFonts w:ascii="Times New Roman" w:eastAsia="宋体"/>
          <w:szCs w:val="21"/>
        </w:rPr>
        <w:t>乙二胺四乙酸二钠（</w:t>
      </w:r>
      <w:r w:rsidRPr="003D29A7">
        <w:rPr>
          <w:rFonts w:ascii="Times New Roman" w:eastAsia="宋体"/>
          <w:szCs w:val="21"/>
        </w:rPr>
        <w:t>C</w:t>
      </w:r>
      <w:r w:rsidRPr="003D29A7">
        <w:rPr>
          <w:rFonts w:ascii="Times New Roman" w:eastAsia="宋体"/>
          <w:szCs w:val="21"/>
          <w:vertAlign w:val="subscript"/>
        </w:rPr>
        <w:t>10</w:t>
      </w:r>
      <w:r w:rsidRPr="003D29A7">
        <w:rPr>
          <w:rFonts w:ascii="Times New Roman" w:eastAsia="宋体"/>
          <w:szCs w:val="21"/>
        </w:rPr>
        <w:t>H</w:t>
      </w:r>
      <w:r w:rsidRPr="003D29A7">
        <w:rPr>
          <w:rFonts w:ascii="Times New Roman" w:eastAsia="宋体"/>
          <w:szCs w:val="21"/>
          <w:vertAlign w:val="subscript"/>
        </w:rPr>
        <w:t>14</w:t>
      </w:r>
      <w:r w:rsidRPr="003D29A7">
        <w:rPr>
          <w:rFonts w:ascii="Times New Roman" w:eastAsia="宋体"/>
          <w:szCs w:val="21"/>
        </w:rPr>
        <w:t>N</w:t>
      </w:r>
      <w:r w:rsidRPr="003D29A7">
        <w:rPr>
          <w:rFonts w:ascii="Times New Roman" w:eastAsia="宋体"/>
          <w:szCs w:val="21"/>
          <w:vertAlign w:val="subscript"/>
        </w:rPr>
        <w:t>2</w:t>
      </w:r>
      <w:r w:rsidRPr="003D29A7">
        <w:rPr>
          <w:rFonts w:ascii="Times New Roman" w:eastAsia="宋体"/>
          <w:szCs w:val="21"/>
        </w:rPr>
        <w:t>Na</w:t>
      </w:r>
      <w:r w:rsidRPr="003D29A7">
        <w:rPr>
          <w:rFonts w:ascii="Times New Roman" w:eastAsia="宋体"/>
          <w:szCs w:val="21"/>
          <w:vertAlign w:val="subscript"/>
        </w:rPr>
        <w:t>2</w:t>
      </w:r>
      <w:r w:rsidRPr="003D29A7">
        <w:rPr>
          <w:rFonts w:ascii="Times New Roman" w:eastAsia="宋体"/>
          <w:szCs w:val="21"/>
        </w:rPr>
        <w:t>O</w:t>
      </w:r>
      <w:r w:rsidRPr="003D29A7">
        <w:rPr>
          <w:rFonts w:ascii="Times New Roman" w:eastAsia="宋体"/>
          <w:szCs w:val="21"/>
          <w:vertAlign w:val="subscript"/>
        </w:rPr>
        <w:t>8</w:t>
      </w:r>
      <w:r w:rsidRPr="003D29A7">
        <w:rPr>
          <w:rFonts w:ascii="Times New Roman" w:eastAsia="宋体"/>
          <w:szCs w:val="21"/>
        </w:rPr>
        <w:t>，</w:t>
      </w:r>
      <w:r w:rsidRPr="003D29A7">
        <w:rPr>
          <w:rFonts w:ascii="Times New Roman" w:eastAsia="宋体"/>
          <w:szCs w:val="21"/>
        </w:rPr>
        <w:t>CAS</w:t>
      </w:r>
      <w:r w:rsidRPr="003D29A7">
        <w:rPr>
          <w:rFonts w:ascii="Times New Roman" w:eastAsia="宋体"/>
          <w:szCs w:val="21"/>
        </w:rPr>
        <w:t>号：</w:t>
      </w:r>
      <w:r w:rsidRPr="003D29A7">
        <w:rPr>
          <w:rFonts w:ascii="Times New Roman" w:eastAsia="宋体"/>
          <w:szCs w:val="21"/>
        </w:rPr>
        <w:t>139-33-3</w:t>
      </w:r>
      <w:r w:rsidRPr="003D29A7">
        <w:rPr>
          <w:rFonts w:ascii="Times New Roman" w:eastAsia="宋体"/>
          <w:szCs w:val="21"/>
        </w:rPr>
        <w:t>）。</w:t>
      </w:r>
    </w:p>
    <w:p w14:paraId="770D08C0" w14:textId="77777777" w:rsidR="00DA49F9" w:rsidRPr="003D29A7" w:rsidRDefault="00DA49F9" w:rsidP="00686CFA">
      <w:pPr>
        <w:pStyle w:val="a5"/>
        <w:numPr>
          <w:ilvl w:val="0"/>
          <w:numId w:val="0"/>
        </w:numPr>
        <w:spacing w:beforeLines="0" w:before="0" w:afterLines="0" w:after="0"/>
        <w:outlineLvl w:val="9"/>
        <w:rPr>
          <w:rFonts w:ascii="Times New Roman" w:eastAsia="宋体"/>
          <w:szCs w:val="21"/>
        </w:rPr>
      </w:pPr>
      <w:r w:rsidRPr="003D29A7">
        <w:rPr>
          <w:rFonts w:ascii="Times New Roman"/>
          <w:szCs w:val="21"/>
        </w:rPr>
        <w:t xml:space="preserve">A.2.6 </w:t>
      </w:r>
      <w:r w:rsidRPr="003D29A7">
        <w:rPr>
          <w:rFonts w:ascii="Times New Roman" w:eastAsia="宋体"/>
          <w:szCs w:val="21"/>
        </w:rPr>
        <w:t>三羟甲基氨基甲烷（</w:t>
      </w:r>
      <w:r w:rsidRPr="003D29A7">
        <w:rPr>
          <w:rFonts w:ascii="Times New Roman" w:eastAsia="宋体"/>
          <w:szCs w:val="21"/>
        </w:rPr>
        <w:t>NH</w:t>
      </w:r>
      <w:r w:rsidRPr="003D29A7">
        <w:rPr>
          <w:rFonts w:ascii="Times New Roman" w:eastAsia="宋体"/>
          <w:szCs w:val="21"/>
          <w:vertAlign w:val="subscript"/>
        </w:rPr>
        <w:t>2</w:t>
      </w:r>
      <w:r w:rsidRPr="003D29A7">
        <w:rPr>
          <w:rFonts w:ascii="Times New Roman" w:eastAsia="宋体"/>
          <w:szCs w:val="21"/>
        </w:rPr>
        <w:t>C(CH</w:t>
      </w:r>
      <w:r w:rsidRPr="003D29A7">
        <w:rPr>
          <w:rFonts w:ascii="Times New Roman" w:eastAsia="宋体"/>
          <w:szCs w:val="21"/>
          <w:vertAlign w:val="subscript"/>
        </w:rPr>
        <w:t>2</w:t>
      </w:r>
      <w:r w:rsidRPr="003D29A7">
        <w:rPr>
          <w:rFonts w:ascii="Times New Roman" w:eastAsia="宋体"/>
          <w:szCs w:val="21"/>
        </w:rPr>
        <w:t>OH)</w:t>
      </w:r>
      <w:r w:rsidRPr="003D29A7">
        <w:rPr>
          <w:rFonts w:ascii="Times New Roman" w:eastAsia="宋体"/>
          <w:szCs w:val="21"/>
          <w:vertAlign w:val="subscript"/>
        </w:rPr>
        <w:t>3</w:t>
      </w:r>
      <w:r w:rsidRPr="003D29A7">
        <w:rPr>
          <w:rFonts w:ascii="Times New Roman" w:eastAsia="宋体"/>
          <w:szCs w:val="21"/>
        </w:rPr>
        <w:t>，</w:t>
      </w:r>
      <w:r w:rsidRPr="003D29A7">
        <w:rPr>
          <w:rFonts w:ascii="Times New Roman" w:eastAsia="宋体"/>
          <w:szCs w:val="21"/>
        </w:rPr>
        <w:t>CAS</w:t>
      </w:r>
      <w:r w:rsidRPr="003D29A7">
        <w:rPr>
          <w:rFonts w:ascii="Times New Roman" w:eastAsia="宋体"/>
          <w:szCs w:val="21"/>
        </w:rPr>
        <w:t>号：</w:t>
      </w:r>
      <w:r w:rsidRPr="003D29A7">
        <w:rPr>
          <w:rFonts w:ascii="Times New Roman" w:eastAsia="宋体"/>
          <w:szCs w:val="21"/>
        </w:rPr>
        <w:t>77-86-1</w:t>
      </w:r>
      <w:r w:rsidRPr="003D29A7">
        <w:rPr>
          <w:rFonts w:ascii="Times New Roman" w:eastAsia="宋体"/>
          <w:szCs w:val="21"/>
        </w:rPr>
        <w:t>）。</w:t>
      </w:r>
    </w:p>
    <w:p w14:paraId="4A15B73E" w14:textId="77777777" w:rsidR="00DA49F9" w:rsidRPr="003D29A7" w:rsidRDefault="00DA49F9" w:rsidP="00686CFA">
      <w:pPr>
        <w:pStyle w:val="a5"/>
        <w:numPr>
          <w:ilvl w:val="0"/>
          <w:numId w:val="0"/>
        </w:numPr>
        <w:spacing w:beforeLines="0" w:before="0" w:afterLines="0" w:after="0"/>
        <w:outlineLvl w:val="9"/>
        <w:rPr>
          <w:rFonts w:ascii="Times New Roman"/>
          <w:szCs w:val="21"/>
        </w:rPr>
      </w:pPr>
      <w:r w:rsidRPr="003D29A7">
        <w:rPr>
          <w:rFonts w:ascii="Times New Roman"/>
          <w:szCs w:val="21"/>
        </w:rPr>
        <w:t xml:space="preserve">A.2.7 </w:t>
      </w:r>
      <w:r w:rsidRPr="003D29A7">
        <w:rPr>
          <w:rFonts w:ascii="Times New Roman" w:eastAsia="宋体"/>
          <w:szCs w:val="21"/>
        </w:rPr>
        <w:t>氢氧化钠（</w:t>
      </w:r>
      <w:r w:rsidRPr="003D29A7">
        <w:rPr>
          <w:rFonts w:ascii="Times New Roman" w:eastAsia="宋体"/>
          <w:szCs w:val="21"/>
        </w:rPr>
        <w:t>NaOH</w:t>
      </w:r>
      <w:r w:rsidRPr="003D29A7">
        <w:rPr>
          <w:rFonts w:ascii="Times New Roman" w:eastAsia="宋体"/>
          <w:szCs w:val="21"/>
        </w:rPr>
        <w:t>，</w:t>
      </w:r>
      <w:r w:rsidRPr="003D29A7">
        <w:rPr>
          <w:rFonts w:ascii="Times New Roman" w:eastAsia="宋体"/>
          <w:szCs w:val="21"/>
        </w:rPr>
        <w:t>CAS</w:t>
      </w:r>
      <w:r w:rsidRPr="003D29A7">
        <w:rPr>
          <w:rFonts w:ascii="Times New Roman" w:eastAsia="宋体"/>
          <w:szCs w:val="21"/>
        </w:rPr>
        <w:t>号：</w:t>
      </w:r>
      <w:r w:rsidRPr="003D29A7">
        <w:rPr>
          <w:rFonts w:ascii="Times New Roman" w:eastAsia="宋体"/>
          <w:szCs w:val="21"/>
        </w:rPr>
        <w:t>1310-73-2</w:t>
      </w:r>
      <w:r w:rsidRPr="003D29A7">
        <w:rPr>
          <w:rFonts w:ascii="Times New Roman" w:eastAsia="宋体"/>
          <w:szCs w:val="21"/>
        </w:rPr>
        <w:t>）。</w:t>
      </w:r>
    </w:p>
    <w:p w14:paraId="3E23AB5A" w14:textId="77777777" w:rsidR="00DA49F9" w:rsidRPr="003D29A7" w:rsidRDefault="00DA49F9" w:rsidP="00686CFA">
      <w:pPr>
        <w:pStyle w:val="a5"/>
        <w:numPr>
          <w:ilvl w:val="0"/>
          <w:numId w:val="0"/>
        </w:numPr>
        <w:spacing w:beforeLines="0" w:before="0" w:afterLines="0" w:after="0"/>
        <w:outlineLvl w:val="9"/>
        <w:rPr>
          <w:rFonts w:ascii="Times New Roman" w:eastAsia="宋体"/>
          <w:szCs w:val="21"/>
        </w:rPr>
      </w:pPr>
      <w:r w:rsidRPr="003D29A7">
        <w:rPr>
          <w:rFonts w:ascii="Times New Roman"/>
          <w:szCs w:val="21"/>
        </w:rPr>
        <w:t xml:space="preserve">A.2.8 </w:t>
      </w:r>
      <w:r w:rsidRPr="003D29A7">
        <w:rPr>
          <w:rFonts w:ascii="Times New Roman" w:eastAsia="宋体"/>
          <w:szCs w:val="21"/>
        </w:rPr>
        <w:t>氯化钠（</w:t>
      </w:r>
      <w:r w:rsidRPr="003D29A7">
        <w:rPr>
          <w:rFonts w:ascii="Times New Roman" w:eastAsia="宋体"/>
          <w:szCs w:val="21"/>
        </w:rPr>
        <w:t>NaCl</w:t>
      </w:r>
      <w:r w:rsidRPr="003D29A7">
        <w:rPr>
          <w:rFonts w:ascii="Times New Roman" w:eastAsia="宋体"/>
          <w:szCs w:val="21"/>
        </w:rPr>
        <w:t>，</w:t>
      </w:r>
      <w:r w:rsidRPr="003D29A7">
        <w:rPr>
          <w:rFonts w:ascii="Times New Roman" w:eastAsia="宋体"/>
          <w:szCs w:val="21"/>
        </w:rPr>
        <w:t>CAS</w:t>
      </w:r>
      <w:r w:rsidRPr="003D29A7">
        <w:rPr>
          <w:rFonts w:ascii="Times New Roman" w:eastAsia="宋体"/>
          <w:szCs w:val="21"/>
        </w:rPr>
        <w:t>号：</w:t>
      </w:r>
      <w:r w:rsidRPr="003D29A7">
        <w:rPr>
          <w:rFonts w:ascii="Times New Roman" w:eastAsia="宋体"/>
          <w:szCs w:val="21"/>
        </w:rPr>
        <w:t>7647-14-5</w:t>
      </w:r>
      <w:r w:rsidRPr="003D29A7">
        <w:rPr>
          <w:rFonts w:ascii="Times New Roman" w:eastAsia="宋体"/>
          <w:szCs w:val="21"/>
        </w:rPr>
        <w:t>）。</w:t>
      </w:r>
    </w:p>
    <w:p w14:paraId="79716FC3" w14:textId="77777777" w:rsidR="00DA49F9" w:rsidRPr="003D29A7" w:rsidRDefault="00DA49F9" w:rsidP="00686CFA">
      <w:pPr>
        <w:pStyle w:val="a5"/>
        <w:numPr>
          <w:ilvl w:val="0"/>
          <w:numId w:val="0"/>
        </w:numPr>
        <w:spacing w:beforeLines="0" w:before="0" w:afterLines="0" w:after="0"/>
        <w:outlineLvl w:val="9"/>
        <w:rPr>
          <w:rFonts w:ascii="Times New Roman"/>
          <w:szCs w:val="21"/>
        </w:rPr>
      </w:pPr>
      <w:r w:rsidRPr="003D29A7">
        <w:rPr>
          <w:rFonts w:ascii="Times New Roman"/>
          <w:szCs w:val="21"/>
        </w:rPr>
        <w:t xml:space="preserve">A.2.9 </w:t>
      </w:r>
      <w:r w:rsidRPr="003D29A7">
        <w:rPr>
          <w:rFonts w:ascii="Times New Roman" w:eastAsia="宋体"/>
          <w:szCs w:val="21"/>
        </w:rPr>
        <w:t>无水乙醇（</w:t>
      </w:r>
      <w:r w:rsidRPr="003D29A7">
        <w:rPr>
          <w:rFonts w:ascii="Times New Roman" w:eastAsia="宋体"/>
          <w:szCs w:val="21"/>
        </w:rPr>
        <w:t>CH</w:t>
      </w:r>
      <w:r w:rsidRPr="003D29A7">
        <w:rPr>
          <w:rFonts w:ascii="Times New Roman" w:eastAsia="宋体"/>
          <w:szCs w:val="21"/>
          <w:vertAlign w:val="subscript"/>
        </w:rPr>
        <w:t>3</w:t>
      </w:r>
      <w:r w:rsidRPr="003D29A7">
        <w:rPr>
          <w:rFonts w:ascii="Times New Roman" w:eastAsia="宋体"/>
          <w:szCs w:val="21"/>
        </w:rPr>
        <w:t>CH</w:t>
      </w:r>
      <w:r w:rsidRPr="003D29A7">
        <w:rPr>
          <w:rFonts w:ascii="Times New Roman" w:eastAsia="宋体"/>
          <w:szCs w:val="21"/>
          <w:vertAlign w:val="subscript"/>
        </w:rPr>
        <w:t>2</w:t>
      </w:r>
      <w:r w:rsidRPr="003D29A7">
        <w:rPr>
          <w:rFonts w:ascii="Times New Roman" w:eastAsia="宋体"/>
          <w:szCs w:val="21"/>
        </w:rPr>
        <w:t>OH</w:t>
      </w:r>
      <w:r w:rsidRPr="003D29A7">
        <w:rPr>
          <w:rFonts w:ascii="Times New Roman" w:eastAsia="宋体"/>
          <w:szCs w:val="21"/>
        </w:rPr>
        <w:t>，</w:t>
      </w:r>
      <w:r w:rsidRPr="003D29A7">
        <w:rPr>
          <w:rFonts w:ascii="Times New Roman" w:eastAsia="宋体"/>
          <w:szCs w:val="21"/>
        </w:rPr>
        <w:t>CAS</w:t>
      </w:r>
      <w:r w:rsidRPr="003D29A7">
        <w:rPr>
          <w:rFonts w:ascii="Times New Roman" w:eastAsia="宋体"/>
          <w:szCs w:val="21"/>
        </w:rPr>
        <w:t>号：</w:t>
      </w:r>
      <w:r w:rsidRPr="003D29A7">
        <w:rPr>
          <w:rFonts w:ascii="Times New Roman" w:eastAsia="宋体"/>
          <w:szCs w:val="21"/>
        </w:rPr>
        <w:t>64-17-5</w:t>
      </w:r>
      <w:r w:rsidRPr="003D29A7">
        <w:rPr>
          <w:rFonts w:ascii="Times New Roman" w:eastAsia="宋体"/>
          <w:szCs w:val="21"/>
        </w:rPr>
        <w:t>）。</w:t>
      </w:r>
    </w:p>
    <w:p w14:paraId="0FD98467" w14:textId="77777777" w:rsidR="00DA49F9" w:rsidRPr="003D29A7" w:rsidRDefault="00DA49F9" w:rsidP="00686CFA">
      <w:pPr>
        <w:pStyle w:val="a5"/>
        <w:numPr>
          <w:ilvl w:val="0"/>
          <w:numId w:val="0"/>
        </w:numPr>
        <w:spacing w:beforeLines="0" w:before="0" w:afterLines="0" w:after="0"/>
        <w:outlineLvl w:val="9"/>
        <w:rPr>
          <w:rFonts w:ascii="Times New Roman" w:eastAsia="宋体"/>
          <w:szCs w:val="21"/>
        </w:rPr>
      </w:pPr>
      <w:r w:rsidRPr="003D29A7">
        <w:rPr>
          <w:rFonts w:ascii="Times New Roman"/>
          <w:szCs w:val="21"/>
        </w:rPr>
        <w:t xml:space="preserve">A.2.10 </w:t>
      </w:r>
      <w:r w:rsidRPr="003D29A7">
        <w:rPr>
          <w:rFonts w:ascii="Times New Roman" w:eastAsia="宋体"/>
          <w:szCs w:val="21"/>
        </w:rPr>
        <w:t>盐酸（</w:t>
      </w:r>
      <w:r w:rsidRPr="003D29A7">
        <w:rPr>
          <w:rFonts w:ascii="Times New Roman" w:eastAsia="宋体"/>
          <w:szCs w:val="21"/>
        </w:rPr>
        <w:t>HCl</w:t>
      </w:r>
      <w:r w:rsidRPr="003D29A7">
        <w:rPr>
          <w:rFonts w:ascii="Times New Roman" w:eastAsia="宋体"/>
          <w:szCs w:val="21"/>
        </w:rPr>
        <w:t>，</w:t>
      </w:r>
      <w:r w:rsidRPr="003D29A7">
        <w:rPr>
          <w:rFonts w:ascii="Times New Roman" w:eastAsia="宋体"/>
          <w:szCs w:val="21"/>
        </w:rPr>
        <w:t>CAS</w:t>
      </w:r>
      <w:r w:rsidRPr="003D29A7">
        <w:rPr>
          <w:rFonts w:ascii="Times New Roman" w:eastAsia="宋体"/>
          <w:szCs w:val="21"/>
        </w:rPr>
        <w:t>号：</w:t>
      </w:r>
      <w:r w:rsidRPr="003D29A7">
        <w:rPr>
          <w:rFonts w:ascii="Times New Roman" w:eastAsia="宋体"/>
          <w:szCs w:val="21"/>
        </w:rPr>
        <w:t>7647-01-0</w:t>
      </w:r>
      <w:r w:rsidRPr="003D29A7">
        <w:rPr>
          <w:rFonts w:ascii="Times New Roman" w:eastAsia="宋体"/>
          <w:szCs w:val="21"/>
        </w:rPr>
        <w:t>）。</w:t>
      </w:r>
    </w:p>
    <w:p w14:paraId="26B920F0" w14:textId="77777777" w:rsidR="00DA49F9" w:rsidRPr="003D29A7" w:rsidRDefault="00DA49F9" w:rsidP="00686CFA">
      <w:pPr>
        <w:pStyle w:val="a5"/>
        <w:numPr>
          <w:ilvl w:val="0"/>
          <w:numId w:val="0"/>
        </w:numPr>
        <w:spacing w:beforeLines="0" w:before="0" w:afterLines="0" w:after="0"/>
        <w:outlineLvl w:val="9"/>
        <w:rPr>
          <w:rFonts w:ascii="Times New Roman" w:eastAsia="宋体"/>
          <w:color w:val="000000"/>
          <w:szCs w:val="21"/>
        </w:rPr>
      </w:pPr>
      <w:r w:rsidRPr="003D29A7">
        <w:rPr>
          <w:rFonts w:ascii="Times New Roman"/>
          <w:szCs w:val="21"/>
        </w:rPr>
        <w:t xml:space="preserve">A.2.11 </w:t>
      </w:r>
      <w:r w:rsidRPr="003D29A7">
        <w:rPr>
          <w:rFonts w:ascii="Times New Roman" w:eastAsia="宋体"/>
          <w:szCs w:val="21"/>
        </w:rPr>
        <w:t>β-</w:t>
      </w:r>
      <w:r w:rsidRPr="003D29A7">
        <w:rPr>
          <w:rFonts w:ascii="Times New Roman" w:eastAsia="宋体"/>
          <w:szCs w:val="21"/>
        </w:rPr>
        <w:t>巯基乙醇（</w:t>
      </w:r>
      <w:r w:rsidRPr="003D29A7">
        <w:rPr>
          <w:rFonts w:ascii="Times New Roman" w:eastAsia="宋体"/>
          <w:szCs w:val="21"/>
        </w:rPr>
        <w:t>C</w:t>
      </w:r>
      <w:r w:rsidRPr="003D29A7">
        <w:rPr>
          <w:rFonts w:ascii="Times New Roman" w:eastAsia="宋体"/>
          <w:szCs w:val="21"/>
          <w:vertAlign w:val="subscript"/>
        </w:rPr>
        <w:t>2</w:t>
      </w:r>
      <w:r w:rsidRPr="003D29A7">
        <w:rPr>
          <w:rFonts w:ascii="Times New Roman" w:eastAsia="宋体"/>
          <w:szCs w:val="21"/>
        </w:rPr>
        <w:t>H</w:t>
      </w:r>
      <w:r w:rsidRPr="003D29A7">
        <w:rPr>
          <w:rFonts w:ascii="Times New Roman" w:eastAsia="宋体"/>
          <w:szCs w:val="21"/>
          <w:vertAlign w:val="subscript"/>
        </w:rPr>
        <w:t>6</w:t>
      </w:r>
      <w:r w:rsidRPr="003D29A7">
        <w:rPr>
          <w:rFonts w:ascii="Times New Roman" w:eastAsia="宋体"/>
          <w:szCs w:val="21"/>
        </w:rPr>
        <w:t>OS, CAS</w:t>
      </w:r>
      <w:r w:rsidRPr="003D29A7">
        <w:rPr>
          <w:rFonts w:ascii="Times New Roman" w:eastAsia="宋体"/>
          <w:szCs w:val="21"/>
        </w:rPr>
        <w:t>号</w:t>
      </w:r>
      <w:r w:rsidRPr="003D29A7">
        <w:rPr>
          <w:rFonts w:ascii="Times New Roman" w:eastAsia="宋体"/>
          <w:szCs w:val="21"/>
        </w:rPr>
        <w:t>:60-24-2</w:t>
      </w:r>
      <w:r w:rsidRPr="003D29A7">
        <w:rPr>
          <w:rFonts w:ascii="Times New Roman" w:eastAsia="宋体"/>
          <w:szCs w:val="21"/>
        </w:rPr>
        <w:t>）。</w:t>
      </w:r>
    </w:p>
    <w:p w14:paraId="27314F89" w14:textId="77777777" w:rsidR="00DA49F9" w:rsidRPr="003D29A7" w:rsidRDefault="00DA49F9" w:rsidP="00686CFA">
      <w:pPr>
        <w:pStyle w:val="a5"/>
        <w:numPr>
          <w:ilvl w:val="0"/>
          <w:numId w:val="0"/>
        </w:numPr>
        <w:spacing w:beforeLines="0" w:before="0" w:afterLines="0" w:after="0"/>
        <w:outlineLvl w:val="9"/>
        <w:rPr>
          <w:rFonts w:ascii="Times New Roman" w:eastAsia="宋体"/>
          <w:color w:val="000000"/>
          <w:szCs w:val="21"/>
        </w:rPr>
      </w:pPr>
      <w:r w:rsidRPr="003D29A7">
        <w:rPr>
          <w:rFonts w:ascii="Times New Roman"/>
          <w:szCs w:val="21"/>
        </w:rPr>
        <w:t>A.2.12</w:t>
      </w:r>
      <w:r w:rsidRPr="003D29A7">
        <w:rPr>
          <w:rFonts w:ascii="Times New Roman" w:eastAsia="宋体"/>
          <w:szCs w:val="21"/>
        </w:rPr>
        <w:t xml:space="preserve"> SDS</w:t>
      </w:r>
      <w:r w:rsidRPr="003D29A7">
        <w:rPr>
          <w:rFonts w:ascii="Times New Roman" w:eastAsia="宋体"/>
          <w:szCs w:val="21"/>
        </w:rPr>
        <w:t>（</w:t>
      </w:r>
      <w:r w:rsidRPr="003D29A7">
        <w:rPr>
          <w:rFonts w:ascii="Times New Roman" w:eastAsia="宋体"/>
          <w:szCs w:val="21"/>
        </w:rPr>
        <w:t>C</w:t>
      </w:r>
      <w:r w:rsidRPr="003D29A7">
        <w:rPr>
          <w:rFonts w:ascii="Times New Roman" w:eastAsia="宋体"/>
          <w:szCs w:val="21"/>
          <w:vertAlign w:val="subscript"/>
        </w:rPr>
        <w:t>12</w:t>
      </w:r>
      <w:r w:rsidRPr="003D29A7">
        <w:rPr>
          <w:rFonts w:ascii="Times New Roman" w:eastAsia="宋体"/>
          <w:szCs w:val="21"/>
        </w:rPr>
        <w:t>H</w:t>
      </w:r>
      <w:r w:rsidRPr="003D29A7">
        <w:rPr>
          <w:rFonts w:ascii="Times New Roman" w:eastAsia="宋体"/>
          <w:szCs w:val="21"/>
          <w:vertAlign w:val="subscript"/>
        </w:rPr>
        <w:t>25</w:t>
      </w:r>
      <w:r w:rsidRPr="003D29A7">
        <w:rPr>
          <w:rFonts w:ascii="Times New Roman" w:eastAsia="宋体"/>
          <w:szCs w:val="21"/>
        </w:rPr>
        <w:t>NaSO</w:t>
      </w:r>
      <w:r w:rsidRPr="003D29A7">
        <w:rPr>
          <w:rFonts w:ascii="Times New Roman" w:eastAsia="宋体"/>
          <w:szCs w:val="21"/>
          <w:vertAlign w:val="subscript"/>
        </w:rPr>
        <w:t>4</w:t>
      </w:r>
      <w:r w:rsidRPr="003D29A7">
        <w:rPr>
          <w:rFonts w:ascii="Times New Roman" w:eastAsia="宋体"/>
          <w:szCs w:val="21"/>
        </w:rPr>
        <w:t>, CAS</w:t>
      </w:r>
      <w:r w:rsidRPr="003D29A7">
        <w:rPr>
          <w:rFonts w:ascii="Times New Roman" w:eastAsia="宋体"/>
          <w:szCs w:val="21"/>
        </w:rPr>
        <w:t>号</w:t>
      </w:r>
      <w:r w:rsidRPr="003D29A7">
        <w:rPr>
          <w:rFonts w:ascii="Times New Roman" w:eastAsia="宋体"/>
          <w:szCs w:val="21"/>
        </w:rPr>
        <w:t>: 151-21-3</w:t>
      </w:r>
      <w:r w:rsidRPr="003D29A7">
        <w:rPr>
          <w:rFonts w:ascii="Times New Roman" w:eastAsia="宋体"/>
          <w:szCs w:val="21"/>
        </w:rPr>
        <w:t>）。</w:t>
      </w:r>
    </w:p>
    <w:p w14:paraId="29C50506" w14:textId="77777777" w:rsidR="00DA49F9" w:rsidRPr="003D29A7" w:rsidRDefault="00DA49F9" w:rsidP="00686CFA">
      <w:pPr>
        <w:pStyle w:val="a5"/>
        <w:numPr>
          <w:ilvl w:val="0"/>
          <w:numId w:val="0"/>
        </w:numPr>
        <w:spacing w:beforeLines="0" w:before="0" w:afterLines="0" w:after="0"/>
        <w:outlineLvl w:val="9"/>
        <w:rPr>
          <w:rFonts w:ascii="Times New Roman" w:eastAsia="宋体"/>
          <w:szCs w:val="21"/>
        </w:rPr>
      </w:pPr>
      <w:r w:rsidRPr="003D29A7">
        <w:rPr>
          <w:rFonts w:ascii="Times New Roman"/>
          <w:szCs w:val="21"/>
        </w:rPr>
        <w:t>A.2.13</w:t>
      </w:r>
      <w:r w:rsidRPr="003D29A7">
        <w:rPr>
          <w:rFonts w:ascii="Times New Roman" w:eastAsia="宋体"/>
          <w:szCs w:val="21"/>
        </w:rPr>
        <w:t xml:space="preserve"> RNase A</w:t>
      </w:r>
      <w:r w:rsidRPr="003D29A7">
        <w:rPr>
          <w:rFonts w:ascii="Times New Roman" w:eastAsia="宋体"/>
          <w:szCs w:val="21"/>
        </w:rPr>
        <w:t>（</w:t>
      </w:r>
      <w:r w:rsidRPr="003D29A7">
        <w:rPr>
          <w:rFonts w:ascii="Times New Roman" w:eastAsia="宋体"/>
          <w:szCs w:val="21"/>
        </w:rPr>
        <w:t>CAS</w:t>
      </w:r>
      <w:r w:rsidRPr="003D29A7">
        <w:rPr>
          <w:rFonts w:ascii="Times New Roman" w:eastAsia="宋体"/>
          <w:szCs w:val="21"/>
        </w:rPr>
        <w:t>号</w:t>
      </w:r>
      <w:r w:rsidRPr="003D29A7">
        <w:rPr>
          <w:rFonts w:ascii="Times New Roman" w:eastAsia="宋体"/>
          <w:szCs w:val="21"/>
        </w:rPr>
        <w:t>:9001-99-4</w:t>
      </w:r>
      <w:r w:rsidRPr="003D29A7">
        <w:rPr>
          <w:rFonts w:ascii="Times New Roman" w:eastAsia="宋体"/>
          <w:szCs w:val="21"/>
        </w:rPr>
        <w:t>）。</w:t>
      </w:r>
    </w:p>
    <w:p w14:paraId="065E913F" w14:textId="77777777" w:rsidR="00DA49F9" w:rsidRPr="003D29A7" w:rsidRDefault="00DA49F9" w:rsidP="00686CFA">
      <w:pPr>
        <w:pStyle w:val="a5"/>
        <w:numPr>
          <w:ilvl w:val="0"/>
          <w:numId w:val="0"/>
        </w:numPr>
        <w:spacing w:beforeLines="0" w:before="0" w:afterLines="0" w:after="0"/>
        <w:outlineLvl w:val="9"/>
        <w:rPr>
          <w:rFonts w:ascii="Times New Roman" w:eastAsia="宋体"/>
          <w:szCs w:val="21"/>
        </w:rPr>
      </w:pPr>
      <w:r w:rsidRPr="003D29A7">
        <w:rPr>
          <w:rFonts w:ascii="Times New Roman"/>
          <w:szCs w:val="21"/>
        </w:rPr>
        <w:t>A.2.14</w:t>
      </w:r>
      <w:r w:rsidRPr="003D29A7">
        <w:rPr>
          <w:rFonts w:ascii="Times New Roman" w:eastAsia="宋体"/>
          <w:szCs w:val="21"/>
        </w:rPr>
        <w:t xml:space="preserve"> </w:t>
      </w:r>
      <w:r w:rsidRPr="003D29A7">
        <w:rPr>
          <w:rFonts w:ascii="Times New Roman" w:eastAsia="宋体"/>
          <w:szCs w:val="21"/>
        </w:rPr>
        <w:t>定制</w:t>
      </w:r>
      <w:r w:rsidRPr="003D29A7">
        <w:rPr>
          <w:rFonts w:ascii="Times New Roman" w:eastAsia="宋体"/>
          <w:szCs w:val="21"/>
        </w:rPr>
        <w:t>SNP</w:t>
      </w:r>
      <w:r w:rsidRPr="003D29A7">
        <w:rPr>
          <w:rFonts w:ascii="Times New Roman" w:eastAsia="宋体"/>
          <w:szCs w:val="21"/>
        </w:rPr>
        <w:t>芯片及配套试剂。</w:t>
      </w:r>
    </w:p>
    <w:p w14:paraId="74F6DE19" w14:textId="77777777" w:rsidR="00DA49F9" w:rsidRPr="003D29A7" w:rsidRDefault="00DA49F9" w:rsidP="00686CFA">
      <w:pPr>
        <w:pStyle w:val="afff3"/>
        <w:rPr>
          <w:rFonts w:ascii="Times New Roman"/>
        </w:rPr>
      </w:pPr>
    </w:p>
    <w:p w14:paraId="3DB35879" w14:textId="77777777" w:rsidR="00DA49F9" w:rsidRPr="003D29A7" w:rsidRDefault="00DA49F9" w:rsidP="00686CFA">
      <w:pPr>
        <w:pStyle w:val="af4"/>
        <w:numPr>
          <w:ilvl w:val="0"/>
          <w:numId w:val="0"/>
        </w:numPr>
        <w:rPr>
          <w:rFonts w:ascii="Times New Roman"/>
        </w:rPr>
      </w:pPr>
      <w:r w:rsidRPr="003D29A7">
        <w:rPr>
          <w:rFonts w:ascii="Times New Roman"/>
        </w:rPr>
        <w:br w:type="page"/>
      </w:r>
      <w:r w:rsidRPr="003D29A7">
        <w:rPr>
          <w:rFonts w:ascii="Times New Roman"/>
        </w:rPr>
        <w:lastRenderedPageBreak/>
        <w:t>附录</w:t>
      </w:r>
      <w:r w:rsidRPr="003D29A7">
        <w:rPr>
          <w:rFonts w:ascii="Times New Roman"/>
        </w:rPr>
        <w:t>B</w:t>
      </w:r>
      <w:r w:rsidRPr="003D29A7">
        <w:rPr>
          <w:rFonts w:ascii="Times New Roman"/>
        </w:rPr>
        <w:br/>
      </w:r>
      <w:bookmarkStart w:id="136" w:name="_Toc2263291"/>
      <w:bookmarkStart w:id="137" w:name="_Toc61953174"/>
      <w:bookmarkStart w:id="138" w:name="_Toc2263466"/>
      <w:bookmarkStart w:id="139" w:name="_Toc41998760"/>
      <w:bookmarkStart w:id="140" w:name="_Toc41998848"/>
      <w:bookmarkStart w:id="141" w:name="_Toc2263225"/>
      <w:r w:rsidRPr="003D29A7">
        <w:rPr>
          <w:rFonts w:ascii="Times New Roman"/>
        </w:rPr>
        <w:t>（规范性）</w:t>
      </w:r>
      <w:r w:rsidRPr="003D29A7">
        <w:rPr>
          <w:rFonts w:ascii="Times New Roman"/>
        </w:rPr>
        <w:br/>
      </w:r>
      <w:r w:rsidRPr="003D29A7">
        <w:rPr>
          <w:rFonts w:ascii="Times New Roman"/>
        </w:rPr>
        <w:t>溶液配制</w:t>
      </w:r>
      <w:bookmarkEnd w:id="136"/>
      <w:bookmarkEnd w:id="137"/>
      <w:bookmarkEnd w:id="138"/>
      <w:bookmarkEnd w:id="139"/>
      <w:bookmarkEnd w:id="140"/>
      <w:bookmarkEnd w:id="141"/>
    </w:p>
    <w:p w14:paraId="2455E94F" w14:textId="77777777" w:rsidR="00DA49F9" w:rsidRPr="003D29A7" w:rsidRDefault="00DA49F9" w:rsidP="00686CFA">
      <w:pPr>
        <w:autoSpaceDE w:val="0"/>
        <w:autoSpaceDN w:val="0"/>
        <w:adjustRightInd w:val="0"/>
        <w:ind w:firstLineChars="400" w:firstLine="840"/>
        <w:rPr>
          <w:b/>
          <w:bCs/>
          <w:szCs w:val="21"/>
        </w:rPr>
      </w:pPr>
      <w:r w:rsidRPr="003D29A7">
        <w:rPr>
          <w:szCs w:val="21"/>
        </w:rPr>
        <w:t>试剂配制用水需符合标准</w:t>
      </w:r>
      <w:r w:rsidRPr="003D29A7">
        <w:rPr>
          <w:szCs w:val="21"/>
        </w:rPr>
        <w:t>GB/T 6682</w:t>
      </w:r>
      <w:r w:rsidRPr="003D29A7">
        <w:rPr>
          <w:szCs w:val="21"/>
        </w:rPr>
        <w:t>的要求。</w:t>
      </w:r>
    </w:p>
    <w:p w14:paraId="0EE43CE4" w14:textId="77777777" w:rsidR="00DA49F9" w:rsidRPr="003D29A7" w:rsidRDefault="00DA49F9" w:rsidP="00686CFA">
      <w:pPr>
        <w:pStyle w:val="afff3"/>
        <w:rPr>
          <w:rFonts w:ascii="Times New Roman" w:eastAsia="黑体"/>
          <w:kern w:val="2"/>
          <w:szCs w:val="21"/>
          <w:shd w:val="clear" w:color="auto" w:fill="FFFFFF"/>
        </w:rPr>
      </w:pPr>
      <w:r w:rsidRPr="003D29A7">
        <w:rPr>
          <w:rFonts w:ascii="Times New Roman" w:eastAsia="黑体"/>
          <w:kern w:val="21"/>
        </w:rPr>
        <w:t xml:space="preserve">B.1  0.5 mol/L EDTA </w:t>
      </w:r>
      <w:r w:rsidRPr="003D29A7">
        <w:rPr>
          <w:rFonts w:ascii="Times New Roman" w:eastAsia="黑体"/>
          <w:kern w:val="21"/>
        </w:rPr>
        <w:t>溶液</w:t>
      </w:r>
    </w:p>
    <w:p w14:paraId="6500AB5A" w14:textId="77777777" w:rsidR="00DA49F9" w:rsidRPr="003D29A7" w:rsidRDefault="00DA49F9" w:rsidP="00686CFA">
      <w:pPr>
        <w:pStyle w:val="210"/>
        <w:shd w:val="clear" w:color="auto" w:fill="auto"/>
        <w:spacing w:before="0" w:line="240" w:lineRule="auto"/>
        <w:ind w:leftChars="200" w:left="420" w:firstLineChars="200" w:firstLine="420"/>
        <w:jc w:val="both"/>
        <w:rPr>
          <w:rFonts w:ascii="Times New Roman" w:eastAsia="宋体" w:cs="Times New Roman"/>
          <w:sz w:val="21"/>
          <w:szCs w:val="21"/>
        </w:rPr>
      </w:pPr>
      <w:r w:rsidRPr="003D29A7">
        <w:rPr>
          <w:rStyle w:val="27"/>
          <w:rFonts w:ascii="Times New Roman" w:eastAsia="宋体" w:cs="Times New Roman"/>
          <w:sz w:val="21"/>
          <w:szCs w:val="21"/>
          <w:lang w:val="zh-CN"/>
        </w:rPr>
        <w:t>称取</w:t>
      </w:r>
      <w:r w:rsidRPr="003D29A7">
        <w:rPr>
          <w:rStyle w:val="27"/>
          <w:rFonts w:ascii="Times New Roman" w:eastAsia="宋体" w:cs="Times New Roman"/>
          <w:sz w:val="21"/>
          <w:szCs w:val="21"/>
        </w:rPr>
        <w:t xml:space="preserve">186.1 </w:t>
      </w:r>
      <w:r w:rsidRPr="003D29A7">
        <w:rPr>
          <w:rStyle w:val="2CenturySchoolbook5"/>
          <w:rFonts w:ascii="Times New Roman" w:eastAsia="宋体" w:hAnsi="Times New Roman" w:cs="Times New Roman"/>
          <w:sz w:val="21"/>
          <w:szCs w:val="21"/>
          <w:lang w:eastAsia="zh-CN"/>
        </w:rPr>
        <w:t>g</w:t>
      </w:r>
      <w:r w:rsidRPr="003D29A7">
        <w:rPr>
          <w:rStyle w:val="27"/>
          <w:rFonts w:ascii="Times New Roman" w:eastAsia="宋体" w:cs="Times New Roman"/>
          <w:sz w:val="21"/>
          <w:szCs w:val="21"/>
        </w:rPr>
        <w:t xml:space="preserve"> </w:t>
      </w:r>
      <w:r w:rsidRPr="003D29A7">
        <w:rPr>
          <w:rStyle w:val="2CenturySchoolbook5"/>
          <w:rFonts w:ascii="Times New Roman" w:eastAsia="宋体" w:hAnsi="Times New Roman" w:cs="Times New Roman"/>
          <w:sz w:val="21"/>
          <w:szCs w:val="21"/>
          <w:lang w:eastAsia="zh-CN"/>
        </w:rPr>
        <w:t>Na</w:t>
      </w:r>
      <w:r w:rsidRPr="003D29A7">
        <w:rPr>
          <w:rStyle w:val="2CenturySchoolbook5"/>
          <w:rFonts w:ascii="Times New Roman" w:eastAsia="宋体" w:hAnsi="Times New Roman" w:cs="Times New Roman"/>
          <w:sz w:val="21"/>
          <w:szCs w:val="21"/>
          <w:vertAlign w:val="subscript"/>
          <w:lang w:eastAsia="zh-CN"/>
        </w:rPr>
        <w:t>2</w:t>
      </w:r>
      <w:r w:rsidRPr="003D29A7">
        <w:rPr>
          <w:rStyle w:val="2CenturySchoolbook5"/>
          <w:rFonts w:ascii="Times New Roman" w:eastAsia="宋体" w:hAnsi="Times New Roman" w:cs="Times New Roman"/>
          <w:sz w:val="21"/>
          <w:szCs w:val="21"/>
          <w:lang w:eastAsia="zh-CN"/>
        </w:rPr>
        <w:t>EDTA</w:t>
      </w:r>
      <w:r w:rsidRPr="003D29A7">
        <w:rPr>
          <w:rStyle w:val="27"/>
          <w:rFonts w:ascii="Times New Roman" w:eastAsia="宋体" w:cs="Times New Roman"/>
          <w:sz w:val="21"/>
          <w:szCs w:val="21"/>
        </w:rPr>
        <w:t xml:space="preserve"> • 2</w:t>
      </w:r>
      <w:r w:rsidRPr="003D29A7">
        <w:rPr>
          <w:rStyle w:val="285pt"/>
          <w:rFonts w:ascii="Times New Roman" w:eastAsia="宋体" w:cs="Times New Roman"/>
          <w:sz w:val="21"/>
          <w:szCs w:val="21"/>
          <w:lang w:eastAsia="zh-CN"/>
        </w:rPr>
        <w:t>H</w:t>
      </w:r>
      <w:r w:rsidRPr="003D29A7">
        <w:rPr>
          <w:rStyle w:val="27"/>
          <w:rFonts w:ascii="Times New Roman" w:eastAsia="宋体" w:cs="Times New Roman"/>
          <w:sz w:val="21"/>
          <w:szCs w:val="21"/>
          <w:vertAlign w:val="subscript"/>
        </w:rPr>
        <w:t>2</w:t>
      </w:r>
      <w:r w:rsidRPr="003D29A7">
        <w:rPr>
          <w:rStyle w:val="27"/>
          <w:rFonts w:ascii="Times New Roman" w:eastAsia="宋体" w:cs="Times New Roman"/>
          <w:sz w:val="21"/>
          <w:szCs w:val="21"/>
        </w:rPr>
        <w:t>O</w:t>
      </w:r>
      <w:r w:rsidRPr="003D29A7">
        <w:rPr>
          <w:rStyle w:val="27"/>
          <w:rFonts w:ascii="Times New Roman" w:eastAsia="宋体" w:cs="Times New Roman"/>
          <w:sz w:val="21"/>
          <w:szCs w:val="21"/>
          <w:lang w:val="zh-CN"/>
        </w:rPr>
        <w:t>溶于</w:t>
      </w:r>
      <w:r w:rsidRPr="003D29A7">
        <w:rPr>
          <w:rStyle w:val="27"/>
          <w:rFonts w:ascii="Times New Roman" w:eastAsia="宋体" w:cs="Times New Roman"/>
          <w:sz w:val="21"/>
          <w:szCs w:val="21"/>
        </w:rPr>
        <w:t xml:space="preserve">800 </w:t>
      </w:r>
      <w:r w:rsidRPr="003D29A7">
        <w:rPr>
          <w:rStyle w:val="2CenturySchoolbook5"/>
          <w:rFonts w:ascii="Times New Roman" w:eastAsia="宋体" w:hAnsi="Times New Roman" w:cs="Times New Roman"/>
          <w:sz w:val="21"/>
          <w:szCs w:val="21"/>
          <w:lang w:eastAsia="zh-CN"/>
        </w:rPr>
        <w:t>mL</w:t>
      </w:r>
      <w:r w:rsidRPr="003D29A7">
        <w:rPr>
          <w:rStyle w:val="27"/>
          <w:rFonts w:ascii="Times New Roman" w:eastAsia="宋体" w:cs="Times New Roman"/>
          <w:sz w:val="21"/>
          <w:szCs w:val="21"/>
          <w:lang w:val="zh-CN"/>
        </w:rPr>
        <w:t>水中</w:t>
      </w:r>
      <w:r w:rsidRPr="003D29A7">
        <w:rPr>
          <w:rStyle w:val="27"/>
          <w:rFonts w:ascii="Times New Roman" w:eastAsia="宋体" w:cs="Times New Roman"/>
          <w:sz w:val="21"/>
          <w:szCs w:val="21"/>
        </w:rPr>
        <w:t>，</w:t>
      </w:r>
      <w:r w:rsidRPr="003D29A7">
        <w:rPr>
          <w:rStyle w:val="27"/>
          <w:rFonts w:ascii="Times New Roman" w:eastAsia="宋体" w:cs="Times New Roman"/>
          <w:sz w:val="21"/>
          <w:szCs w:val="21"/>
          <w:lang w:val="zh-CN"/>
        </w:rPr>
        <w:t>加固体</w:t>
      </w:r>
      <w:r w:rsidRPr="003D29A7">
        <w:rPr>
          <w:rStyle w:val="2CenturySchoolbook5"/>
          <w:rFonts w:ascii="Times New Roman" w:eastAsia="宋体" w:hAnsi="Times New Roman" w:cs="Times New Roman"/>
          <w:sz w:val="21"/>
          <w:szCs w:val="21"/>
          <w:lang w:eastAsia="zh-CN"/>
        </w:rPr>
        <w:t>NaOH</w:t>
      </w:r>
      <w:r w:rsidRPr="003D29A7">
        <w:rPr>
          <w:rStyle w:val="27"/>
          <w:rFonts w:ascii="Times New Roman" w:eastAsia="宋体" w:cs="Times New Roman"/>
          <w:sz w:val="21"/>
          <w:szCs w:val="21"/>
          <w:lang w:val="zh-CN"/>
        </w:rPr>
        <w:t>调</w:t>
      </w:r>
      <w:r w:rsidRPr="003D29A7">
        <w:rPr>
          <w:rStyle w:val="2CenturySchoolbook5"/>
          <w:rFonts w:ascii="Times New Roman" w:eastAsia="宋体" w:hAnsi="Times New Roman" w:cs="Times New Roman"/>
          <w:sz w:val="21"/>
          <w:szCs w:val="21"/>
          <w:lang w:eastAsia="zh-CN"/>
        </w:rPr>
        <w:t>pH</w:t>
      </w:r>
      <w:r w:rsidRPr="003D29A7">
        <w:rPr>
          <w:rStyle w:val="27"/>
          <w:rFonts w:ascii="Times New Roman" w:eastAsia="宋体" w:cs="Times New Roman"/>
          <w:sz w:val="21"/>
          <w:szCs w:val="21"/>
          <w:lang w:val="zh-CN"/>
        </w:rPr>
        <w:t>至</w:t>
      </w:r>
      <w:r w:rsidRPr="003D29A7">
        <w:rPr>
          <w:rStyle w:val="27"/>
          <w:rFonts w:ascii="Times New Roman" w:eastAsia="宋体" w:cs="Times New Roman"/>
          <w:sz w:val="21"/>
          <w:szCs w:val="21"/>
        </w:rPr>
        <w:t>8.0</w:t>
      </w:r>
      <w:r w:rsidRPr="003D29A7">
        <w:rPr>
          <w:rStyle w:val="27"/>
          <w:rFonts w:ascii="Times New Roman" w:eastAsia="宋体" w:cs="Times New Roman"/>
          <w:sz w:val="21"/>
          <w:szCs w:val="21"/>
        </w:rPr>
        <w:t>，</w:t>
      </w:r>
      <w:r w:rsidRPr="003D29A7">
        <w:rPr>
          <w:rStyle w:val="27"/>
          <w:rFonts w:ascii="Times New Roman" w:eastAsia="宋体" w:cs="Times New Roman"/>
          <w:sz w:val="21"/>
          <w:szCs w:val="21"/>
          <w:lang w:val="zh-CN"/>
        </w:rPr>
        <w:t>加水定容至</w:t>
      </w:r>
      <w:r w:rsidRPr="003D29A7">
        <w:rPr>
          <w:rStyle w:val="27"/>
          <w:rFonts w:ascii="Times New Roman" w:eastAsia="宋体" w:cs="Times New Roman"/>
          <w:sz w:val="21"/>
          <w:szCs w:val="21"/>
        </w:rPr>
        <w:t>1 000</w:t>
      </w:r>
      <w:r w:rsidR="000E0860">
        <w:rPr>
          <w:rStyle w:val="27"/>
          <w:rFonts w:ascii="Times New Roman" w:eastAsia="宋体" w:cs="Times New Roman"/>
          <w:sz w:val="21"/>
          <w:szCs w:val="21"/>
        </w:rPr>
        <w:t xml:space="preserve"> </w:t>
      </w:r>
      <w:r w:rsidRPr="003D29A7">
        <w:rPr>
          <w:rStyle w:val="27"/>
          <w:rFonts w:ascii="Times New Roman" w:eastAsia="宋体" w:cs="Times New Roman"/>
          <w:sz w:val="21"/>
          <w:szCs w:val="21"/>
        </w:rPr>
        <w:t>mL</w:t>
      </w:r>
      <w:r w:rsidRPr="003D29A7">
        <w:rPr>
          <w:rStyle w:val="27"/>
          <w:rFonts w:ascii="Times New Roman" w:eastAsia="宋体" w:cs="Times New Roman"/>
          <w:sz w:val="21"/>
          <w:szCs w:val="21"/>
        </w:rPr>
        <w:t>，</w:t>
      </w:r>
      <w:r w:rsidRPr="003D29A7">
        <w:rPr>
          <w:rStyle w:val="27"/>
          <w:rFonts w:ascii="Times New Roman" w:eastAsia="宋体" w:cs="Times New Roman"/>
          <w:sz w:val="21"/>
          <w:szCs w:val="21"/>
        </w:rPr>
        <w:t>121</w:t>
      </w:r>
      <w:r w:rsidR="000E0860">
        <w:rPr>
          <w:rStyle w:val="27"/>
          <w:rFonts w:ascii="Times New Roman" w:eastAsia="宋体" w:cs="Times New Roman"/>
          <w:sz w:val="21"/>
          <w:szCs w:val="21"/>
        </w:rPr>
        <w:t xml:space="preserve"> </w:t>
      </w:r>
      <w:r w:rsidRPr="003D29A7">
        <w:rPr>
          <w:rStyle w:val="27"/>
          <w:rFonts w:ascii="Times New Roman" w:eastAsia="宋体" w:cs="Times New Roman"/>
          <w:sz w:val="21"/>
          <w:szCs w:val="21"/>
        </w:rPr>
        <w:t>℃</w:t>
      </w:r>
      <w:r w:rsidRPr="003D29A7">
        <w:rPr>
          <w:rStyle w:val="27"/>
          <w:rFonts w:ascii="Times New Roman" w:eastAsia="宋体" w:cs="Times New Roman"/>
          <w:sz w:val="21"/>
          <w:szCs w:val="21"/>
          <w:lang w:val="zh-CN"/>
        </w:rPr>
        <w:t>高压灭菌</w:t>
      </w:r>
      <w:r w:rsidRPr="003D29A7">
        <w:rPr>
          <w:rStyle w:val="27"/>
          <w:rFonts w:ascii="Times New Roman" w:eastAsia="宋体" w:cs="Times New Roman"/>
          <w:sz w:val="21"/>
          <w:szCs w:val="21"/>
        </w:rPr>
        <w:t>20 min</w:t>
      </w:r>
      <w:r w:rsidRPr="003D29A7">
        <w:rPr>
          <w:rStyle w:val="27"/>
          <w:rFonts w:ascii="Times New Roman" w:eastAsia="宋体" w:cs="Times New Roman"/>
          <w:sz w:val="21"/>
          <w:szCs w:val="21"/>
          <w:lang w:val="zh-CN"/>
        </w:rPr>
        <w:t>。</w:t>
      </w:r>
    </w:p>
    <w:p w14:paraId="65BA8232" w14:textId="77777777" w:rsidR="00DA49F9" w:rsidRPr="003D29A7" w:rsidRDefault="00DA49F9" w:rsidP="00686CFA">
      <w:pPr>
        <w:pStyle w:val="afff3"/>
        <w:rPr>
          <w:rFonts w:ascii="Times New Roman" w:eastAsia="黑体"/>
          <w:kern w:val="21"/>
        </w:rPr>
      </w:pPr>
      <w:r w:rsidRPr="003D29A7">
        <w:rPr>
          <w:rFonts w:ascii="Times New Roman" w:eastAsia="黑体"/>
          <w:kern w:val="21"/>
        </w:rPr>
        <w:t xml:space="preserve">B.2  1 mol/L Tris-HCl </w:t>
      </w:r>
      <w:r w:rsidRPr="003D29A7">
        <w:rPr>
          <w:rFonts w:ascii="Times New Roman" w:eastAsia="黑体"/>
          <w:kern w:val="21"/>
        </w:rPr>
        <w:t>溶液</w:t>
      </w:r>
    </w:p>
    <w:p w14:paraId="3F21A496" w14:textId="77777777" w:rsidR="00DA49F9" w:rsidRPr="003D29A7" w:rsidRDefault="00DA49F9" w:rsidP="00686CFA">
      <w:pPr>
        <w:ind w:leftChars="200" w:left="420" w:firstLineChars="200" w:firstLine="420"/>
        <w:rPr>
          <w:szCs w:val="21"/>
        </w:rPr>
      </w:pPr>
      <w:r w:rsidRPr="003D29A7">
        <w:rPr>
          <w:szCs w:val="21"/>
          <w:shd w:val="clear" w:color="auto" w:fill="FFFFFF"/>
          <w:lang w:val="zh-CN"/>
        </w:rPr>
        <w:t>称取</w:t>
      </w:r>
      <w:r w:rsidRPr="003D29A7">
        <w:rPr>
          <w:szCs w:val="21"/>
          <w:shd w:val="clear" w:color="auto" w:fill="FFFFFF"/>
        </w:rPr>
        <w:t xml:space="preserve">60.55 g </w:t>
      </w:r>
      <w:r w:rsidRPr="003D29A7">
        <w:rPr>
          <w:szCs w:val="21"/>
          <w:shd w:val="clear" w:color="auto" w:fill="FFFFFF"/>
          <w:lang w:eastAsia="en-US"/>
        </w:rPr>
        <w:t>Tris</w:t>
      </w:r>
      <w:r w:rsidRPr="003D29A7">
        <w:rPr>
          <w:szCs w:val="21"/>
          <w:shd w:val="clear" w:color="auto" w:fill="FFFFFF"/>
          <w:lang w:val="zh-CN"/>
        </w:rPr>
        <w:t>碱溶于适量水中</w:t>
      </w:r>
      <w:r w:rsidRPr="003D29A7">
        <w:rPr>
          <w:szCs w:val="21"/>
          <w:shd w:val="clear" w:color="auto" w:fill="FFFFFF"/>
        </w:rPr>
        <w:t>，</w:t>
      </w:r>
      <w:r w:rsidRPr="003D29A7">
        <w:rPr>
          <w:szCs w:val="21"/>
          <w:shd w:val="clear" w:color="auto" w:fill="FFFFFF"/>
          <w:lang w:val="zh-CN"/>
        </w:rPr>
        <w:t>加</w:t>
      </w:r>
      <w:r w:rsidRPr="003D29A7">
        <w:rPr>
          <w:w w:val="120"/>
          <w:szCs w:val="21"/>
          <w:shd w:val="clear" w:color="auto" w:fill="FFFFFF"/>
          <w:lang w:eastAsia="en-US"/>
        </w:rPr>
        <w:t>HC</w:t>
      </w:r>
      <w:r w:rsidRPr="003D29A7">
        <w:rPr>
          <w:szCs w:val="21"/>
          <w:shd w:val="clear" w:color="auto" w:fill="FFFFFF"/>
          <w:lang w:eastAsia="en-US"/>
        </w:rPr>
        <w:t>1</w:t>
      </w:r>
      <w:r w:rsidRPr="003D29A7">
        <w:rPr>
          <w:szCs w:val="21"/>
          <w:shd w:val="clear" w:color="auto" w:fill="FFFFFF"/>
          <w:lang w:val="zh-CN"/>
        </w:rPr>
        <w:t>调</w:t>
      </w:r>
      <w:r w:rsidRPr="003D29A7">
        <w:rPr>
          <w:w w:val="120"/>
          <w:szCs w:val="21"/>
          <w:shd w:val="clear" w:color="auto" w:fill="FFFFFF"/>
          <w:lang w:eastAsia="en-US"/>
        </w:rPr>
        <w:t>pH</w:t>
      </w:r>
      <w:r w:rsidRPr="003D29A7">
        <w:rPr>
          <w:szCs w:val="21"/>
          <w:shd w:val="clear" w:color="auto" w:fill="FFFFFF"/>
          <w:lang w:val="zh-CN"/>
        </w:rPr>
        <w:t>至</w:t>
      </w:r>
      <w:r w:rsidRPr="003D29A7">
        <w:rPr>
          <w:szCs w:val="21"/>
          <w:shd w:val="clear" w:color="auto" w:fill="FFFFFF"/>
        </w:rPr>
        <w:t>8.0</w:t>
      </w:r>
      <w:r w:rsidRPr="003D29A7">
        <w:rPr>
          <w:szCs w:val="21"/>
          <w:shd w:val="clear" w:color="auto" w:fill="FFFFFF"/>
        </w:rPr>
        <w:t>，</w:t>
      </w:r>
      <w:r w:rsidRPr="003D29A7">
        <w:rPr>
          <w:szCs w:val="21"/>
          <w:shd w:val="clear" w:color="auto" w:fill="FFFFFF"/>
          <w:lang w:val="zh-CN"/>
        </w:rPr>
        <w:t>加水定容至</w:t>
      </w:r>
      <w:r w:rsidRPr="003D29A7">
        <w:rPr>
          <w:szCs w:val="21"/>
          <w:shd w:val="clear" w:color="auto" w:fill="FFFFFF"/>
        </w:rPr>
        <w:t xml:space="preserve">500 </w:t>
      </w:r>
      <w:r w:rsidRPr="003D29A7">
        <w:rPr>
          <w:szCs w:val="21"/>
          <w:shd w:val="clear" w:color="auto" w:fill="FFFFFF"/>
          <w:lang w:eastAsia="en-US"/>
        </w:rPr>
        <w:t>mL</w:t>
      </w:r>
      <w:r w:rsidRPr="003D29A7">
        <w:rPr>
          <w:szCs w:val="21"/>
          <w:shd w:val="clear" w:color="auto" w:fill="FFFFFF"/>
          <w:lang w:eastAsia="en-US"/>
        </w:rPr>
        <w:t>，</w:t>
      </w:r>
      <w:r w:rsidRPr="003D29A7">
        <w:rPr>
          <w:szCs w:val="21"/>
          <w:shd w:val="clear" w:color="auto" w:fill="FFFFFF"/>
        </w:rPr>
        <w:t>121℃</w:t>
      </w:r>
      <w:r w:rsidRPr="003D29A7">
        <w:rPr>
          <w:szCs w:val="21"/>
          <w:shd w:val="clear" w:color="auto" w:fill="FFFFFF"/>
          <w:lang w:val="zh-CN"/>
        </w:rPr>
        <w:t>高压灭菌</w:t>
      </w:r>
      <w:r w:rsidRPr="003D29A7">
        <w:rPr>
          <w:szCs w:val="21"/>
          <w:shd w:val="clear" w:color="auto" w:fill="FFFFFF"/>
        </w:rPr>
        <w:t>20 min</w:t>
      </w:r>
      <w:r w:rsidRPr="003D29A7">
        <w:rPr>
          <w:szCs w:val="21"/>
          <w:shd w:val="clear" w:color="auto" w:fill="FFFFFF"/>
        </w:rPr>
        <w:t>。</w:t>
      </w:r>
    </w:p>
    <w:p w14:paraId="08B3E1F7" w14:textId="77777777" w:rsidR="00DA49F9" w:rsidRPr="003D29A7" w:rsidRDefault="00DA49F9" w:rsidP="00686CFA">
      <w:pPr>
        <w:pStyle w:val="afff3"/>
        <w:rPr>
          <w:rFonts w:ascii="Times New Roman" w:eastAsia="黑体"/>
          <w:kern w:val="21"/>
        </w:rPr>
      </w:pPr>
      <w:r w:rsidRPr="003D29A7">
        <w:rPr>
          <w:rFonts w:ascii="Times New Roman" w:eastAsia="黑体"/>
          <w:kern w:val="21"/>
        </w:rPr>
        <w:t xml:space="preserve">B.3  5 mol/L NaCl </w:t>
      </w:r>
      <w:r w:rsidRPr="003D29A7">
        <w:rPr>
          <w:rFonts w:ascii="Times New Roman" w:eastAsia="黑体"/>
          <w:kern w:val="21"/>
        </w:rPr>
        <w:t>溶液</w:t>
      </w:r>
    </w:p>
    <w:p w14:paraId="77F0818A" w14:textId="77777777" w:rsidR="00DA49F9" w:rsidRPr="003D29A7" w:rsidRDefault="00DA49F9" w:rsidP="00686CFA">
      <w:pPr>
        <w:spacing w:after="5"/>
        <w:ind w:firstLineChars="400" w:firstLine="840"/>
        <w:rPr>
          <w:szCs w:val="21"/>
        </w:rPr>
      </w:pPr>
      <w:r w:rsidRPr="003D29A7">
        <w:rPr>
          <w:szCs w:val="21"/>
          <w:shd w:val="clear" w:color="auto" w:fill="FFFFFF"/>
          <w:lang w:val="zh-CN"/>
        </w:rPr>
        <w:t>称取</w:t>
      </w:r>
      <w:r w:rsidRPr="003D29A7">
        <w:rPr>
          <w:szCs w:val="21"/>
          <w:shd w:val="clear" w:color="auto" w:fill="FFFFFF"/>
          <w:lang w:eastAsia="en-US"/>
        </w:rPr>
        <w:t xml:space="preserve">146.1 </w:t>
      </w:r>
      <w:r w:rsidRPr="003D29A7">
        <w:rPr>
          <w:w w:val="120"/>
          <w:szCs w:val="21"/>
          <w:shd w:val="clear" w:color="auto" w:fill="FFFFFF"/>
          <w:lang w:eastAsia="en-US"/>
        </w:rPr>
        <w:t>g</w:t>
      </w:r>
      <w:r w:rsidRPr="003D29A7">
        <w:rPr>
          <w:szCs w:val="21"/>
          <w:shd w:val="clear" w:color="auto" w:fill="FFFFFF"/>
          <w:lang w:val="zh-CN"/>
        </w:rPr>
        <w:t>固体</w:t>
      </w:r>
      <w:r w:rsidRPr="003D29A7">
        <w:rPr>
          <w:w w:val="120"/>
          <w:szCs w:val="21"/>
          <w:shd w:val="clear" w:color="auto" w:fill="FFFFFF"/>
          <w:lang w:eastAsia="en-US"/>
        </w:rPr>
        <w:t>NaCl</w:t>
      </w:r>
      <w:r w:rsidRPr="003D29A7">
        <w:rPr>
          <w:szCs w:val="21"/>
          <w:shd w:val="clear" w:color="auto" w:fill="FFFFFF"/>
          <w:lang w:eastAsia="en-US"/>
        </w:rPr>
        <w:t>，</w:t>
      </w:r>
      <w:r w:rsidRPr="003D29A7">
        <w:rPr>
          <w:szCs w:val="21"/>
          <w:shd w:val="clear" w:color="auto" w:fill="FFFFFF"/>
          <w:lang w:val="zh-CN"/>
        </w:rPr>
        <w:t>加水定容至</w:t>
      </w:r>
      <w:r w:rsidRPr="003D29A7">
        <w:rPr>
          <w:szCs w:val="21"/>
          <w:shd w:val="clear" w:color="auto" w:fill="FFFFFF"/>
          <w:lang w:eastAsia="en-US"/>
        </w:rPr>
        <w:t xml:space="preserve">500 </w:t>
      </w:r>
      <w:r w:rsidRPr="003D29A7">
        <w:rPr>
          <w:w w:val="120"/>
          <w:szCs w:val="21"/>
          <w:shd w:val="clear" w:color="auto" w:fill="FFFFFF"/>
          <w:lang w:eastAsia="en-US"/>
        </w:rPr>
        <w:t>mL</w:t>
      </w:r>
      <w:r w:rsidRPr="003D29A7">
        <w:rPr>
          <w:szCs w:val="21"/>
          <w:shd w:val="clear" w:color="auto" w:fill="FFFFFF"/>
          <w:lang w:eastAsia="en-US"/>
        </w:rPr>
        <w:t>，</w:t>
      </w:r>
      <w:r w:rsidRPr="003D29A7">
        <w:rPr>
          <w:szCs w:val="21"/>
          <w:shd w:val="clear" w:color="auto" w:fill="FFFFFF"/>
        </w:rPr>
        <w:t>121 ℃</w:t>
      </w:r>
      <w:r w:rsidRPr="003D29A7">
        <w:rPr>
          <w:szCs w:val="21"/>
          <w:shd w:val="clear" w:color="auto" w:fill="FFFFFF"/>
          <w:lang w:val="zh-CN"/>
        </w:rPr>
        <w:t>高压灭菌</w:t>
      </w:r>
      <w:r w:rsidRPr="003D29A7">
        <w:rPr>
          <w:szCs w:val="21"/>
          <w:shd w:val="clear" w:color="auto" w:fill="FFFFFF"/>
        </w:rPr>
        <w:t>20 min</w:t>
      </w:r>
      <w:r w:rsidRPr="003D29A7">
        <w:rPr>
          <w:szCs w:val="21"/>
          <w:shd w:val="clear" w:color="auto" w:fill="FFFFFF"/>
          <w:lang w:eastAsia="en-US"/>
        </w:rPr>
        <w:t>。</w:t>
      </w:r>
    </w:p>
    <w:p w14:paraId="60A68FE7" w14:textId="77777777" w:rsidR="00DA49F9" w:rsidRPr="003D29A7" w:rsidRDefault="00DA49F9" w:rsidP="00686CFA">
      <w:pPr>
        <w:pStyle w:val="afff3"/>
        <w:rPr>
          <w:rFonts w:ascii="Times New Roman" w:eastAsia="黑体"/>
          <w:kern w:val="21"/>
        </w:rPr>
      </w:pPr>
      <w:r w:rsidRPr="003D29A7">
        <w:rPr>
          <w:rFonts w:ascii="Times New Roman" w:eastAsia="黑体"/>
          <w:kern w:val="21"/>
        </w:rPr>
        <w:t xml:space="preserve">B.4  CTAB </w:t>
      </w:r>
      <w:r w:rsidRPr="003D29A7">
        <w:rPr>
          <w:rFonts w:ascii="Times New Roman" w:eastAsia="黑体"/>
          <w:kern w:val="21"/>
        </w:rPr>
        <w:t>提取液</w:t>
      </w:r>
    </w:p>
    <w:p w14:paraId="70EB8C06" w14:textId="77777777" w:rsidR="00DA49F9" w:rsidRPr="003D29A7" w:rsidRDefault="00DA49F9" w:rsidP="00686CFA">
      <w:pPr>
        <w:ind w:leftChars="200" w:left="420" w:firstLineChars="200" w:firstLine="420"/>
        <w:rPr>
          <w:szCs w:val="21"/>
          <w:shd w:val="clear" w:color="auto" w:fill="FFFFFF"/>
        </w:rPr>
      </w:pPr>
      <w:r w:rsidRPr="003D29A7">
        <w:rPr>
          <w:szCs w:val="21"/>
          <w:shd w:val="clear" w:color="auto" w:fill="FFFFFF"/>
        </w:rPr>
        <w:t xml:space="preserve">5 </w:t>
      </w:r>
      <w:r w:rsidRPr="003D29A7">
        <w:rPr>
          <w:w w:val="120"/>
          <w:szCs w:val="21"/>
          <w:shd w:val="clear" w:color="auto" w:fill="FFFFFF"/>
          <w:lang w:eastAsia="en-US"/>
        </w:rPr>
        <w:t>mol/L</w:t>
      </w:r>
      <w:r w:rsidRPr="003D29A7">
        <w:rPr>
          <w:szCs w:val="21"/>
          <w:shd w:val="clear" w:color="auto" w:fill="FFFFFF"/>
          <w:lang w:eastAsia="en-US"/>
        </w:rPr>
        <w:t xml:space="preserve"> </w:t>
      </w:r>
      <w:r w:rsidRPr="003D29A7">
        <w:rPr>
          <w:w w:val="120"/>
          <w:szCs w:val="21"/>
          <w:shd w:val="clear" w:color="auto" w:fill="FFFFFF"/>
          <w:lang w:eastAsia="en-US"/>
        </w:rPr>
        <w:t>NaCl 280 mL</w:t>
      </w:r>
      <w:r w:rsidRPr="003D29A7">
        <w:rPr>
          <w:szCs w:val="21"/>
          <w:shd w:val="clear" w:color="auto" w:fill="FFFFFF"/>
          <w:lang w:eastAsia="en-US"/>
        </w:rPr>
        <w:t>、</w:t>
      </w:r>
      <w:r w:rsidRPr="003D29A7">
        <w:rPr>
          <w:szCs w:val="21"/>
        </w:rPr>
        <w:t>β-</w:t>
      </w:r>
      <w:r w:rsidRPr="003D29A7">
        <w:rPr>
          <w:szCs w:val="21"/>
        </w:rPr>
        <w:t>巯基乙醇</w:t>
      </w:r>
      <w:r w:rsidRPr="003D29A7">
        <w:rPr>
          <w:szCs w:val="21"/>
          <w:shd w:val="clear" w:color="auto" w:fill="FFFFFF"/>
          <w:lang w:eastAsia="en-US"/>
        </w:rPr>
        <w:t>（</w:t>
      </w:r>
      <w:r w:rsidRPr="003D29A7">
        <w:rPr>
          <w:w w:val="120"/>
          <w:szCs w:val="21"/>
          <w:shd w:val="clear" w:color="auto" w:fill="FFFFFF"/>
          <w:lang w:eastAsia="en-US"/>
        </w:rPr>
        <w:t>C</w:t>
      </w:r>
      <w:r w:rsidRPr="003D29A7">
        <w:rPr>
          <w:szCs w:val="21"/>
          <w:shd w:val="clear" w:color="auto" w:fill="FFFFFF"/>
          <w:vertAlign w:val="subscript"/>
          <w:lang w:eastAsia="en-US"/>
        </w:rPr>
        <w:t>2</w:t>
      </w:r>
      <w:r w:rsidRPr="003D29A7">
        <w:rPr>
          <w:w w:val="120"/>
          <w:szCs w:val="21"/>
          <w:shd w:val="clear" w:color="auto" w:fill="FFFFFF"/>
          <w:lang w:eastAsia="en-US"/>
        </w:rPr>
        <w:t>H</w:t>
      </w:r>
      <w:r w:rsidRPr="003D29A7">
        <w:rPr>
          <w:szCs w:val="21"/>
          <w:shd w:val="clear" w:color="auto" w:fill="FFFFFF"/>
          <w:vertAlign w:val="subscript"/>
          <w:lang w:eastAsia="en-US"/>
        </w:rPr>
        <w:t>6</w:t>
      </w:r>
      <w:r w:rsidRPr="003D29A7">
        <w:rPr>
          <w:w w:val="120"/>
          <w:szCs w:val="21"/>
          <w:shd w:val="clear" w:color="auto" w:fill="FFFFFF"/>
          <w:lang w:eastAsia="en-US"/>
        </w:rPr>
        <w:t>OS</w:t>
      </w:r>
      <w:r w:rsidRPr="003D29A7">
        <w:rPr>
          <w:szCs w:val="21"/>
          <w:shd w:val="clear" w:color="auto" w:fill="FFFFFF"/>
          <w:lang w:eastAsia="en-US"/>
        </w:rPr>
        <w:t>）</w:t>
      </w:r>
      <w:r w:rsidRPr="003D29A7">
        <w:rPr>
          <w:szCs w:val="21"/>
          <w:shd w:val="clear" w:color="auto" w:fill="FFFFFF"/>
        </w:rPr>
        <w:t>10 mL</w:t>
      </w:r>
      <w:r w:rsidRPr="003D29A7">
        <w:rPr>
          <w:szCs w:val="21"/>
          <w:shd w:val="clear" w:color="auto" w:fill="FFFFFF"/>
          <w:lang w:val="zh-CN"/>
        </w:rPr>
        <w:t>、</w:t>
      </w:r>
      <w:r w:rsidRPr="003D29A7">
        <w:rPr>
          <w:w w:val="120"/>
          <w:szCs w:val="21"/>
          <w:shd w:val="clear" w:color="auto" w:fill="FFFFFF"/>
          <w:lang w:eastAsia="en-US"/>
        </w:rPr>
        <w:t xml:space="preserve">CTAB </w:t>
      </w:r>
      <w:r w:rsidRPr="003D29A7">
        <w:rPr>
          <w:szCs w:val="21"/>
          <w:shd w:val="clear" w:color="auto" w:fill="FFFFFF"/>
        </w:rPr>
        <w:t xml:space="preserve">20 </w:t>
      </w:r>
      <w:r w:rsidRPr="003D29A7">
        <w:rPr>
          <w:w w:val="120"/>
          <w:szCs w:val="21"/>
          <w:shd w:val="clear" w:color="auto" w:fill="FFFFFF"/>
          <w:lang w:eastAsia="en-US"/>
        </w:rPr>
        <w:t>g</w:t>
      </w:r>
      <w:r w:rsidRPr="003D29A7">
        <w:rPr>
          <w:szCs w:val="21"/>
          <w:shd w:val="clear" w:color="auto" w:fill="FFFFFF"/>
          <w:lang w:eastAsia="en-US"/>
        </w:rPr>
        <w:t>、</w:t>
      </w:r>
      <w:r w:rsidRPr="003D29A7">
        <w:rPr>
          <w:szCs w:val="21"/>
          <w:shd w:val="clear" w:color="auto" w:fill="FFFFFF"/>
        </w:rPr>
        <w:t xml:space="preserve">1 </w:t>
      </w:r>
      <w:r w:rsidRPr="003D29A7">
        <w:rPr>
          <w:w w:val="120"/>
          <w:szCs w:val="21"/>
          <w:shd w:val="clear" w:color="auto" w:fill="FFFFFF"/>
          <w:lang w:eastAsia="en-US"/>
        </w:rPr>
        <w:t>mol/L Tris-HCl</w:t>
      </w:r>
      <w:r w:rsidRPr="003D29A7">
        <w:rPr>
          <w:szCs w:val="21"/>
          <w:shd w:val="clear" w:color="auto" w:fill="FFFFFF"/>
          <w:lang w:eastAsia="en-US"/>
        </w:rPr>
        <w:t xml:space="preserve"> 100 </w:t>
      </w:r>
      <w:r w:rsidRPr="003D29A7">
        <w:rPr>
          <w:w w:val="120"/>
          <w:szCs w:val="21"/>
          <w:shd w:val="clear" w:color="auto" w:fill="FFFFFF"/>
          <w:lang w:eastAsia="en-US"/>
        </w:rPr>
        <w:t>mL</w:t>
      </w:r>
      <w:r w:rsidRPr="003D29A7">
        <w:rPr>
          <w:szCs w:val="21"/>
          <w:shd w:val="clear" w:color="auto" w:fill="FFFFFF"/>
        </w:rPr>
        <w:t>、</w:t>
      </w:r>
      <w:r w:rsidRPr="003D29A7">
        <w:rPr>
          <w:szCs w:val="21"/>
          <w:shd w:val="clear" w:color="auto" w:fill="FFFFFF"/>
          <w:lang w:eastAsia="en-US"/>
        </w:rPr>
        <w:t>0</w:t>
      </w:r>
      <w:r w:rsidRPr="003D29A7">
        <w:rPr>
          <w:szCs w:val="21"/>
          <w:shd w:val="clear" w:color="auto" w:fill="FFFFFF"/>
        </w:rPr>
        <w:t xml:space="preserve">.5 </w:t>
      </w:r>
      <w:r w:rsidRPr="003D29A7">
        <w:rPr>
          <w:w w:val="120"/>
          <w:szCs w:val="21"/>
          <w:shd w:val="clear" w:color="auto" w:fill="FFFFFF"/>
          <w:lang w:eastAsia="en-US"/>
        </w:rPr>
        <w:t>mol/L</w:t>
      </w:r>
      <w:r w:rsidRPr="003D29A7">
        <w:rPr>
          <w:szCs w:val="21"/>
          <w:shd w:val="clear" w:color="auto" w:fill="FFFFFF"/>
          <w:lang w:eastAsia="en-US"/>
        </w:rPr>
        <w:t xml:space="preserve"> </w:t>
      </w:r>
      <w:r w:rsidRPr="003D29A7">
        <w:rPr>
          <w:w w:val="120"/>
          <w:szCs w:val="21"/>
          <w:shd w:val="clear" w:color="auto" w:fill="FFFFFF"/>
          <w:lang w:eastAsia="en-US"/>
        </w:rPr>
        <w:t xml:space="preserve">EDTA </w:t>
      </w:r>
      <w:r w:rsidRPr="003D29A7">
        <w:rPr>
          <w:szCs w:val="21"/>
          <w:shd w:val="clear" w:color="auto" w:fill="FFFFFF"/>
        </w:rPr>
        <w:t xml:space="preserve">40 </w:t>
      </w:r>
      <w:r w:rsidRPr="003D29A7">
        <w:rPr>
          <w:w w:val="120"/>
          <w:szCs w:val="21"/>
          <w:shd w:val="clear" w:color="auto" w:fill="FFFFFF"/>
          <w:lang w:eastAsia="en-US"/>
        </w:rPr>
        <w:t>mL</w:t>
      </w:r>
      <w:r w:rsidRPr="003D29A7">
        <w:rPr>
          <w:szCs w:val="21"/>
          <w:shd w:val="clear" w:color="auto" w:fill="FFFFFF"/>
          <w:lang w:eastAsia="en-US"/>
        </w:rPr>
        <w:t>，</w:t>
      </w:r>
      <w:r w:rsidRPr="003D29A7">
        <w:rPr>
          <w:szCs w:val="21"/>
          <w:shd w:val="clear" w:color="auto" w:fill="FFFFFF"/>
          <w:lang w:val="zh-CN"/>
        </w:rPr>
        <w:t>加水定容至</w:t>
      </w:r>
      <w:r w:rsidRPr="003D29A7">
        <w:rPr>
          <w:szCs w:val="21"/>
          <w:shd w:val="clear" w:color="auto" w:fill="FFFFFF"/>
        </w:rPr>
        <w:t xml:space="preserve">1 000 </w:t>
      </w:r>
      <w:r w:rsidRPr="003D29A7">
        <w:rPr>
          <w:w w:val="120"/>
          <w:szCs w:val="21"/>
          <w:shd w:val="clear" w:color="auto" w:fill="FFFFFF"/>
          <w:lang w:eastAsia="en-US"/>
        </w:rPr>
        <w:t>mL</w:t>
      </w:r>
      <w:r w:rsidRPr="003D29A7">
        <w:rPr>
          <w:szCs w:val="21"/>
          <w:shd w:val="clear" w:color="auto" w:fill="FFFFFF"/>
          <w:lang w:eastAsia="en-US"/>
        </w:rPr>
        <w:t>，</w:t>
      </w:r>
      <w:r w:rsidRPr="003D29A7">
        <w:rPr>
          <w:szCs w:val="21"/>
          <w:shd w:val="clear" w:color="auto" w:fill="FFFFFF"/>
        </w:rPr>
        <w:t>4 °C</w:t>
      </w:r>
      <w:r w:rsidRPr="003D29A7">
        <w:rPr>
          <w:szCs w:val="21"/>
          <w:shd w:val="clear" w:color="auto" w:fill="FFFFFF"/>
          <w:lang w:val="zh-CN"/>
        </w:rPr>
        <w:t>贮存。</w:t>
      </w:r>
      <w:bookmarkStart w:id="142" w:name="_Toc41998941"/>
      <w:bookmarkStart w:id="143" w:name="_Toc41998849"/>
      <w:bookmarkStart w:id="144" w:name="_Toc41998761"/>
      <w:bookmarkStart w:id="145" w:name="_Toc44575854"/>
      <w:bookmarkEnd w:id="142"/>
      <w:bookmarkEnd w:id="143"/>
      <w:bookmarkEnd w:id="144"/>
      <w:bookmarkEnd w:id="145"/>
    </w:p>
    <w:p w14:paraId="1767ACBB" w14:textId="77777777" w:rsidR="00DA49F9" w:rsidRPr="003D29A7" w:rsidRDefault="00DA49F9" w:rsidP="00686CFA">
      <w:pPr>
        <w:pStyle w:val="af6"/>
        <w:numPr>
          <w:ilvl w:val="0"/>
          <w:numId w:val="0"/>
        </w:numPr>
        <w:spacing w:beforeLines="0" w:before="0" w:afterLines="0" w:after="0"/>
        <w:ind w:firstLineChars="200" w:firstLine="420"/>
        <w:jc w:val="left"/>
        <w:rPr>
          <w:rFonts w:ascii="Times New Roman"/>
        </w:rPr>
      </w:pPr>
      <w:r w:rsidRPr="003D29A7">
        <w:rPr>
          <w:rFonts w:ascii="Times New Roman"/>
        </w:rPr>
        <w:t>B.5 SDS</w:t>
      </w:r>
      <w:r w:rsidRPr="003D29A7">
        <w:rPr>
          <w:rFonts w:ascii="Times New Roman"/>
        </w:rPr>
        <w:t>提取液</w:t>
      </w:r>
    </w:p>
    <w:p w14:paraId="7F5A40A5" w14:textId="77777777" w:rsidR="00DA49F9" w:rsidRPr="003D29A7" w:rsidRDefault="00DA49F9" w:rsidP="00686CFA">
      <w:pPr>
        <w:pStyle w:val="afff3"/>
        <w:rPr>
          <w:rFonts w:ascii="Times New Roman"/>
        </w:rPr>
      </w:pPr>
      <w:r w:rsidRPr="003D29A7">
        <w:rPr>
          <w:rFonts w:ascii="Times New Roman"/>
        </w:rPr>
        <w:t>1</w:t>
      </w:r>
      <w:r w:rsidR="00331257">
        <w:rPr>
          <w:rFonts w:ascii="Times New Roman"/>
        </w:rPr>
        <w:t xml:space="preserve"> </w:t>
      </w:r>
      <w:r w:rsidRPr="003D29A7">
        <w:rPr>
          <w:rFonts w:ascii="Times New Roman"/>
        </w:rPr>
        <w:t>mol/L Tris-HCl 50</w:t>
      </w:r>
      <w:r w:rsidR="00331257">
        <w:rPr>
          <w:rFonts w:ascii="Times New Roman"/>
        </w:rPr>
        <w:t xml:space="preserve"> </w:t>
      </w:r>
      <w:r w:rsidRPr="003D29A7">
        <w:rPr>
          <w:rFonts w:ascii="Times New Roman"/>
        </w:rPr>
        <w:t>mL</w:t>
      </w:r>
      <w:r w:rsidRPr="003D29A7">
        <w:rPr>
          <w:rFonts w:ascii="Times New Roman"/>
        </w:rPr>
        <w:t>、</w:t>
      </w:r>
      <w:r w:rsidRPr="003D29A7">
        <w:rPr>
          <w:rFonts w:ascii="Times New Roman"/>
        </w:rPr>
        <w:t>0.5</w:t>
      </w:r>
      <w:r w:rsidR="00331257">
        <w:rPr>
          <w:rFonts w:ascii="Times New Roman"/>
        </w:rPr>
        <w:t xml:space="preserve"> </w:t>
      </w:r>
      <w:r w:rsidRPr="003D29A7">
        <w:rPr>
          <w:rFonts w:ascii="Times New Roman"/>
        </w:rPr>
        <w:t>mol/L EDTA 50</w:t>
      </w:r>
      <w:r w:rsidR="00331257">
        <w:rPr>
          <w:rFonts w:ascii="Times New Roman"/>
        </w:rPr>
        <w:t xml:space="preserve"> </w:t>
      </w:r>
      <w:r w:rsidRPr="003D29A7">
        <w:rPr>
          <w:rFonts w:ascii="Times New Roman"/>
        </w:rPr>
        <w:t>mL</w:t>
      </w:r>
      <w:r w:rsidRPr="003D29A7">
        <w:rPr>
          <w:rFonts w:ascii="Times New Roman"/>
        </w:rPr>
        <w:t>、</w:t>
      </w:r>
      <w:r w:rsidRPr="003D29A7">
        <w:rPr>
          <w:rFonts w:ascii="Times New Roman"/>
        </w:rPr>
        <w:t>5</w:t>
      </w:r>
      <w:r w:rsidR="00331257">
        <w:rPr>
          <w:rFonts w:ascii="Times New Roman"/>
        </w:rPr>
        <w:t xml:space="preserve"> </w:t>
      </w:r>
      <w:r w:rsidRPr="003D29A7">
        <w:rPr>
          <w:rFonts w:ascii="Times New Roman"/>
        </w:rPr>
        <w:t>mol/L NaCl 50</w:t>
      </w:r>
      <w:r w:rsidR="00331257">
        <w:rPr>
          <w:rFonts w:ascii="Times New Roman"/>
        </w:rPr>
        <w:t xml:space="preserve"> </w:t>
      </w:r>
      <w:r w:rsidRPr="003D29A7">
        <w:rPr>
          <w:rFonts w:ascii="Times New Roman"/>
        </w:rPr>
        <w:t>mL</w:t>
      </w:r>
      <w:r w:rsidRPr="003D29A7">
        <w:rPr>
          <w:rFonts w:ascii="Times New Roman"/>
        </w:rPr>
        <w:t>和</w:t>
      </w:r>
      <w:r w:rsidR="00331257">
        <w:rPr>
          <w:rFonts w:ascii="Times New Roman"/>
        </w:rPr>
        <w:t>SDS</w:t>
      </w:r>
      <w:r w:rsidRPr="003D29A7">
        <w:rPr>
          <w:rFonts w:ascii="Times New Roman"/>
        </w:rPr>
        <w:t>7.5</w:t>
      </w:r>
      <w:r w:rsidR="00331257">
        <w:rPr>
          <w:rFonts w:ascii="Times New Roman"/>
        </w:rPr>
        <w:t xml:space="preserve"> </w:t>
      </w:r>
      <w:r w:rsidRPr="003D29A7">
        <w:rPr>
          <w:rFonts w:ascii="Times New Roman"/>
        </w:rPr>
        <w:t>g</w:t>
      </w:r>
      <w:r w:rsidRPr="003D29A7">
        <w:rPr>
          <w:rFonts w:ascii="Times New Roman"/>
        </w:rPr>
        <w:t>混合，加水定容至</w:t>
      </w:r>
      <w:r w:rsidRPr="003D29A7">
        <w:rPr>
          <w:rFonts w:ascii="Times New Roman"/>
        </w:rPr>
        <w:t>500</w:t>
      </w:r>
      <w:r w:rsidR="00331257">
        <w:rPr>
          <w:rFonts w:ascii="Times New Roman"/>
        </w:rPr>
        <w:t xml:space="preserve"> </w:t>
      </w:r>
      <w:r w:rsidRPr="003D29A7">
        <w:rPr>
          <w:rFonts w:ascii="Times New Roman"/>
        </w:rPr>
        <w:t>mL</w:t>
      </w:r>
      <w:r w:rsidRPr="003D29A7">
        <w:rPr>
          <w:rFonts w:ascii="Times New Roman"/>
        </w:rPr>
        <w:t>。</w:t>
      </w:r>
    </w:p>
    <w:p w14:paraId="446EFB6B" w14:textId="77777777" w:rsidR="00DA49F9" w:rsidRPr="003D29A7" w:rsidRDefault="00DA49F9" w:rsidP="00686CFA">
      <w:pPr>
        <w:pStyle w:val="af6"/>
        <w:numPr>
          <w:ilvl w:val="0"/>
          <w:numId w:val="0"/>
        </w:numPr>
        <w:spacing w:before="156" w:after="156"/>
        <w:ind w:firstLineChars="200" w:firstLine="420"/>
        <w:rPr>
          <w:rFonts w:ascii="Times New Roman"/>
        </w:rPr>
      </w:pPr>
      <w:r w:rsidRPr="003D29A7">
        <w:rPr>
          <w:rFonts w:ascii="Times New Roman"/>
        </w:rPr>
        <w:t>B.6 TE</w:t>
      </w:r>
      <w:r w:rsidRPr="003D29A7">
        <w:rPr>
          <w:rFonts w:ascii="Times New Roman"/>
        </w:rPr>
        <w:t>缓冲液</w:t>
      </w:r>
    </w:p>
    <w:p w14:paraId="70B00CE9" w14:textId="77777777" w:rsidR="00DA49F9" w:rsidRPr="003D29A7" w:rsidRDefault="00DA49F9" w:rsidP="00686CFA">
      <w:pPr>
        <w:pStyle w:val="afff3"/>
        <w:rPr>
          <w:rFonts w:ascii="Times New Roman"/>
        </w:rPr>
      </w:pPr>
      <w:r w:rsidRPr="003D29A7">
        <w:rPr>
          <w:rFonts w:ascii="Times New Roman"/>
        </w:rPr>
        <w:t>1</w:t>
      </w:r>
      <w:r w:rsidR="00331257">
        <w:rPr>
          <w:rFonts w:ascii="Times New Roman"/>
        </w:rPr>
        <w:t xml:space="preserve"> </w:t>
      </w:r>
      <w:r w:rsidRPr="003D29A7">
        <w:rPr>
          <w:rFonts w:ascii="Times New Roman"/>
        </w:rPr>
        <w:t>mol/L Tris-HCl 5</w:t>
      </w:r>
      <w:r w:rsidR="00331257">
        <w:rPr>
          <w:rFonts w:ascii="Times New Roman"/>
        </w:rPr>
        <w:t xml:space="preserve"> </w:t>
      </w:r>
      <w:r w:rsidRPr="003D29A7">
        <w:rPr>
          <w:rFonts w:ascii="Times New Roman"/>
        </w:rPr>
        <w:t>mL</w:t>
      </w:r>
      <w:r w:rsidRPr="003D29A7">
        <w:rPr>
          <w:rFonts w:ascii="Times New Roman"/>
        </w:rPr>
        <w:t>和</w:t>
      </w:r>
      <w:r w:rsidRPr="003D29A7">
        <w:rPr>
          <w:rFonts w:ascii="Times New Roman"/>
        </w:rPr>
        <w:t>0.5</w:t>
      </w:r>
      <w:r w:rsidR="00331257">
        <w:rPr>
          <w:rFonts w:ascii="Times New Roman"/>
        </w:rPr>
        <w:t xml:space="preserve"> </w:t>
      </w:r>
      <w:r w:rsidRPr="003D29A7">
        <w:rPr>
          <w:rFonts w:ascii="Times New Roman"/>
        </w:rPr>
        <w:t>mol/L EDTA 1</w:t>
      </w:r>
      <w:r w:rsidR="00331257">
        <w:rPr>
          <w:rFonts w:ascii="Times New Roman"/>
        </w:rPr>
        <w:t xml:space="preserve"> </w:t>
      </w:r>
      <w:r w:rsidRPr="003D29A7">
        <w:rPr>
          <w:rFonts w:ascii="Times New Roman"/>
        </w:rPr>
        <w:t>mL</w:t>
      </w:r>
      <w:r w:rsidRPr="003D29A7">
        <w:rPr>
          <w:rFonts w:ascii="Times New Roman"/>
        </w:rPr>
        <w:t>，加</w:t>
      </w:r>
      <w:r w:rsidRPr="003D29A7">
        <w:rPr>
          <w:rFonts w:ascii="Times New Roman"/>
        </w:rPr>
        <w:t>HCl</w:t>
      </w:r>
      <w:r w:rsidRPr="003D29A7">
        <w:rPr>
          <w:rFonts w:ascii="Times New Roman"/>
        </w:rPr>
        <w:t>调</w:t>
      </w:r>
      <w:r w:rsidRPr="003D29A7">
        <w:rPr>
          <w:rFonts w:ascii="Times New Roman"/>
        </w:rPr>
        <w:t>pH</w:t>
      </w:r>
      <w:r w:rsidRPr="003D29A7">
        <w:rPr>
          <w:rFonts w:ascii="Times New Roman"/>
        </w:rPr>
        <w:t>至</w:t>
      </w:r>
      <w:r w:rsidRPr="003D29A7">
        <w:rPr>
          <w:rFonts w:ascii="Times New Roman"/>
        </w:rPr>
        <w:t>8.0</w:t>
      </w:r>
      <w:r w:rsidRPr="003D29A7">
        <w:rPr>
          <w:rFonts w:ascii="Times New Roman"/>
        </w:rPr>
        <w:t>，加水定容至</w:t>
      </w:r>
      <w:r w:rsidRPr="003D29A7">
        <w:rPr>
          <w:rFonts w:ascii="Times New Roman"/>
        </w:rPr>
        <w:t>500</w:t>
      </w:r>
      <w:r w:rsidR="00331257">
        <w:rPr>
          <w:rFonts w:ascii="Times New Roman"/>
        </w:rPr>
        <w:t xml:space="preserve"> </w:t>
      </w:r>
      <w:r w:rsidRPr="003D29A7">
        <w:rPr>
          <w:rFonts w:ascii="Times New Roman"/>
        </w:rPr>
        <w:t>mL</w:t>
      </w:r>
      <w:r w:rsidRPr="003D29A7">
        <w:rPr>
          <w:rFonts w:ascii="Times New Roman"/>
        </w:rPr>
        <w:t>。</w:t>
      </w:r>
    </w:p>
    <w:p w14:paraId="2CEC4D11" w14:textId="77777777" w:rsidR="00DA49F9" w:rsidRPr="003D29A7" w:rsidRDefault="00DA49F9" w:rsidP="00686CFA">
      <w:pPr>
        <w:ind w:leftChars="200" w:left="420" w:firstLineChars="200" w:firstLine="420"/>
      </w:pPr>
      <w:r w:rsidRPr="003D29A7">
        <w:rPr>
          <w:color w:val="C00000"/>
          <w:szCs w:val="21"/>
          <w:shd w:val="clear" w:color="auto" w:fill="FFFFFF"/>
        </w:rPr>
        <w:br w:type="page"/>
      </w:r>
    </w:p>
    <w:p w14:paraId="005559C6" w14:textId="77777777" w:rsidR="00DA49F9" w:rsidRPr="003D29A7" w:rsidRDefault="00DA49F9" w:rsidP="00686CFA">
      <w:pPr>
        <w:pStyle w:val="af4"/>
        <w:numPr>
          <w:ilvl w:val="0"/>
          <w:numId w:val="0"/>
        </w:numPr>
        <w:rPr>
          <w:rFonts w:ascii="Times New Roman"/>
        </w:rPr>
      </w:pPr>
      <w:r w:rsidRPr="003D29A7">
        <w:rPr>
          <w:rFonts w:ascii="Times New Roman"/>
        </w:rPr>
        <w:lastRenderedPageBreak/>
        <w:t>附录</w:t>
      </w:r>
      <w:r w:rsidRPr="003D29A7">
        <w:rPr>
          <w:rFonts w:ascii="Times New Roman"/>
        </w:rPr>
        <w:t>C</w:t>
      </w:r>
      <w:r w:rsidRPr="003D29A7">
        <w:rPr>
          <w:rFonts w:ascii="Times New Roman"/>
        </w:rPr>
        <w:br/>
      </w:r>
      <w:bookmarkStart w:id="146" w:name="_Toc61953176"/>
      <w:bookmarkStart w:id="147" w:name="_Toc41998763"/>
      <w:bookmarkStart w:id="148" w:name="_Toc41998851"/>
      <w:r w:rsidRPr="003D29A7">
        <w:rPr>
          <w:rFonts w:ascii="Times New Roman"/>
        </w:rPr>
        <w:t>（规范性）</w:t>
      </w:r>
      <w:r w:rsidRPr="003D29A7">
        <w:rPr>
          <w:rFonts w:ascii="Times New Roman"/>
        </w:rPr>
        <w:br/>
        <w:t>SNP</w:t>
      </w:r>
      <w:r w:rsidRPr="003D29A7">
        <w:rPr>
          <w:rFonts w:ascii="Times New Roman"/>
        </w:rPr>
        <w:t>位点名单及相关信息</w:t>
      </w:r>
      <w:bookmarkEnd w:id="146"/>
      <w:bookmarkEnd w:id="147"/>
      <w:bookmarkEnd w:id="148"/>
    </w:p>
    <w:p w14:paraId="6561B72D" w14:textId="77777777" w:rsidR="00DA49F9" w:rsidRPr="003D29A7" w:rsidRDefault="00DA49F9" w:rsidP="00686CFA">
      <w:pPr>
        <w:pStyle w:val="210"/>
        <w:shd w:val="clear" w:color="auto" w:fill="auto"/>
        <w:spacing w:before="0" w:after="240" w:line="240" w:lineRule="auto"/>
        <w:ind w:firstLine="460"/>
        <w:rPr>
          <w:rStyle w:val="27"/>
          <w:rFonts w:ascii="Times New Roman" w:eastAsia="宋体" w:cs="Times New Roman"/>
          <w:sz w:val="21"/>
          <w:szCs w:val="21"/>
          <w:lang w:val="zh-CN"/>
        </w:rPr>
      </w:pPr>
      <w:r w:rsidRPr="003D29A7">
        <w:rPr>
          <w:rStyle w:val="27"/>
          <w:rFonts w:ascii="Times New Roman" w:eastAsia="宋体" w:cs="Times New Roman"/>
          <w:sz w:val="21"/>
          <w:szCs w:val="21"/>
          <w:lang w:val="zh-CN"/>
        </w:rPr>
        <w:t>表</w:t>
      </w:r>
      <w:r w:rsidRPr="003D29A7">
        <w:rPr>
          <w:rStyle w:val="27"/>
          <w:rFonts w:ascii="Times New Roman" w:eastAsia="宋体" w:cs="Times New Roman"/>
          <w:sz w:val="21"/>
          <w:szCs w:val="21"/>
        </w:rPr>
        <w:t>C</w:t>
      </w:r>
      <w:r w:rsidRPr="003D29A7">
        <w:rPr>
          <w:rStyle w:val="27"/>
          <w:rFonts w:ascii="Times New Roman" w:eastAsia="宋体" w:cs="Times New Roman"/>
          <w:sz w:val="21"/>
          <w:szCs w:val="21"/>
          <w:lang w:val="zh-CN"/>
        </w:rPr>
        <w:t>.1</w:t>
      </w:r>
      <w:r w:rsidRPr="003D29A7">
        <w:rPr>
          <w:rStyle w:val="27"/>
          <w:rFonts w:ascii="Times New Roman" w:eastAsia="宋体" w:cs="Times New Roman"/>
          <w:sz w:val="21"/>
          <w:szCs w:val="21"/>
          <w:lang w:val="zh-CN"/>
        </w:rPr>
        <w:t>列出了</w:t>
      </w:r>
      <w:r w:rsidR="007606C9">
        <w:rPr>
          <w:rStyle w:val="27"/>
          <w:rFonts w:ascii="Times New Roman" w:eastAsia="宋体" w:cs="Times New Roman" w:hint="eastAsia"/>
          <w:sz w:val="21"/>
          <w:szCs w:val="21"/>
        </w:rPr>
        <w:t>推荐</w:t>
      </w:r>
      <w:r w:rsidR="007606C9">
        <w:rPr>
          <w:rStyle w:val="27"/>
          <w:rFonts w:ascii="Times New Roman" w:eastAsia="宋体" w:cs="Times New Roman"/>
          <w:sz w:val="21"/>
          <w:szCs w:val="21"/>
        </w:rPr>
        <w:t>核心</w:t>
      </w:r>
      <w:r w:rsidRPr="003D29A7">
        <w:rPr>
          <w:rStyle w:val="27"/>
          <w:rFonts w:ascii="Times New Roman" w:eastAsia="宋体" w:cs="Times New Roman"/>
          <w:sz w:val="21"/>
          <w:szCs w:val="21"/>
          <w:lang w:val="zh-CN"/>
        </w:rPr>
        <w:t>SNP</w:t>
      </w:r>
      <w:r w:rsidRPr="003D29A7">
        <w:rPr>
          <w:rStyle w:val="27"/>
          <w:rFonts w:ascii="Times New Roman" w:eastAsia="宋体" w:cs="Times New Roman"/>
          <w:sz w:val="21"/>
          <w:szCs w:val="21"/>
          <w:lang w:val="zh-CN"/>
        </w:rPr>
        <w:t>位点的</w:t>
      </w:r>
      <w:r w:rsidR="007606C9">
        <w:rPr>
          <w:rStyle w:val="27"/>
          <w:rFonts w:ascii="Times New Roman" w:eastAsia="宋体" w:cs="Times New Roman"/>
          <w:sz w:val="21"/>
          <w:szCs w:val="21"/>
          <w:lang w:val="zh-CN"/>
        </w:rPr>
        <w:t>部分位点物理位置</w:t>
      </w:r>
      <w:r w:rsidR="007606C9">
        <w:rPr>
          <w:rStyle w:val="27"/>
          <w:rFonts w:ascii="Times New Roman" w:eastAsia="宋体" w:cs="Times New Roman" w:hint="eastAsia"/>
          <w:sz w:val="21"/>
          <w:szCs w:val="21"/>
          <w:lang w:val="zh-CN"/>
        </w:rPr>
        <w:t>、</w:t>
      </w:r>
      <w:r w:rsidR="00DF28C8">
        <w:rPr>
          <w:rStyle w:val="27"/>
          <w:rFonts w:ascii="Times New Roman" w:eastAsia="宋体" w:cs="Times New Roman" w:hint="eastAsia"/>
          <w:sz w:val="21"/>
          <w:szCs w:val="21"/>
          <w:lang w:val="zh-CN"/>
        </w:rPr>
        <w:t>参考序列</w:t>
      </w:r>
      <w:r w:rsidR="007606C9">
        <w:rPr>
          <w:rStyle w:val="27"/>
          <w:rFonts w:ascii="Times New Roman" w:eastAsia="宋体" w:cs="Times New Roman"/>
          <w:sz w:val="21"/>
          <w:szCs w:val="21"/>
          <w:lang w:val="zh-CN"/>
        </w:rPr>
        <w:t>的基因型</w:t>
      </w:r>
      <w:r w:rsidR="00DF28C8">
        <w:rPr>
          <w:rStyle w:val="27"/>
          <w:rFonts w:ascii="Times New Roman" w:eastAsia="宋体" w:cs="Times New Roman" w:hint="eastAsia"/>
          <w:sz w:val="21"/>
          <w:szCs w:val="21"/>
          <w:lang w:val="zh-CN"/>
        </w:rPr>
        <w:t>和群体基因型频率</w:t>
      </w:r>
      <w:r w:rsidRPr="003D29A7">
        <w:rPr>
          <w:rStyle w:val="27"/>
          <w:rFonts w:ascii="Times New Roman" w:eastAsia="宋体" w:cs="Times New Roman"/>
          <w:sz w:val="21"/>
          <w:szCs w:val="21"/>
          <w:lang w:val="zh-CN"/>
        </w:rPr>
        <w:t>。</w:t>
      </w:r>
    </w:p>
    <w:p w14:paraId="70BD26AB" w14:textId="77777777" w:rsidR="00DA49F9" w:rsidRPr="003D29A7" w:rsidRDefault="00DA49F9" w:rsidP="00686CFA">
      <w:pPr>
        <w:pStyle w:val="afffffb"/>
        <w:spacing w:before="156" w:after="156"/>
        <w:ind w:left="567" w:hanging="567"/>
        <w:rPr>
          <w:rStyle w:val="27"/>
          <w:rFonts w:ascii="Times New Roman" w:eastAsia="黑体" w:cs="Times New Roman"/>
          <w:sz w:val="21"/>
          <w:szCs w:val="21"/>
          <w:lang w:val="zh-CN"/>
        </w:rPr>
      </w:pPr>
      <w:r w:rsidRPr="003D29A7">
        <w:rPr>
          <w:rFonts w:ascii="Times New Roman"/>
        </w:rPr>
        <w:t>表</w:t>
      </w:r>
      <w:r w:rsidRPr="003D29A7">
        <w:rPr>
          <w:rFonts w:ascii="Times New Roman"/>
        </w:rPr>
        <w:t>C.1</w:t>
      </w:r>
      <w:r w:rsidRPr="003D29A7">
        <w:rPr>
          <w:rStyle w:val="27"/>
          <w:rFonts w:ascii="Times New Roman" w:eastAsia="黑体" w:cs="Times New Roman"/>
          <w:b/>
          <w:sz w:val="21"/>
          <w:szCs w:val="21"/>
        </w:rPr>
        <w:t xml:space="preserve"> </w:t>
      </w:r>
      <w:r w:rsidRPr="003D29A7">
        <w:rPr>
          <w:rStyle w:val="27"/>
          <w:rFonts w:ascii="Times New Roman" w:eastAsia="宋体" w:cs="Times New Roman"/>
          <w:b/>
          <w:sz w:val="21"/>
          <w:szCs w:val="21"/>
        </w:rPr>
        <w:t xml:space="preserve"> </w:t>
      </w:r>
      <w:r w:rsidRPr="003D29A7">
        <w:rPr>
          <w:rStyle w:val="27"/>
          <w:rFonts w:ascii="Times New Roman" w:eastAsia="黑体" w:cs="Times New Roman"/>
          <w:sz w:val="21"/>
          <w:szCs w:val="21"/>
          <w:lang w:val="zh-CN"/>
        </w:rPr>
        <w:t>SNP</w:t>
      </w:r>
      <w:r w:rsidRPr="003D29A7">
        <w:rPr>
          <w:rStyle w:val="27"/>
          <w:rFonts w:ascii="Times New Roman" w:eastAsia="黑体" w:cs="Times New Roman"/>
          <w:sz w:val="21"/>
          <w:szCs w:val="21"/>
          <w:lang w:val="zh-CN"/>
        </w:rPr>
        <w:t>位点信息</w:t>
      </w:r>
    </w:p>
    <w:tbl>
      <w:tblPr>
        <w:tblW w:w="7560" w:type="dxa"/>
        <w:jc w:val="center"/>
        <w:tblCellMar>
          <w:left w:w="0" w:type="dxa"/>
          <w:right w:w="0" w:type="dxa"/>
        </w:tblCellMar>
        <w:tblLook w:val="04A0" w:firstRow="1" w:lastRow="0" w:firstColumn="1" w:lastColumn="0" w:noHBand="0" w:noVBand="1"/>
      </w:tblPr>
      <w:tblGrid>
        <w:gridCol w:w="2260"/>
        <w:gridCol w:w="1060"/>
        <w:gridCol w:w="1060"/>
        <w:gridCol w:w="1060"/>
        <w:gridCol w:w="1060"/>
        <w:gridCol w:w="1060"/>
      </w:tblGrid>
      <w:tr w:rsidR="00DF28C8" w14:paraId="45DA4E02" w14:textId="77777777" w:rsidTr="00DF28C8">
        <w:trPr>
          <w:trHeight w:val="300"/>
          <w:jc w:val="center"/>
        </w:trPr>
        <w:tc>
          <w:tcPr>
            <w:tcW w:w="2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38156DF" w14:textId="77777777" w:rsidR="00DF28C8" w:rsidRPr="00DF28C8" w:rsidRDefault="00DF28C8" w:rsidP="00686CFA">
            <w:pPr>
              <w:widowControl/>
              <w:jc w:val="center"/>
              <w:rPr>
                <w:rFonts w:ascii="宋体" w:hAnsi="宋体"/>
                <w:color w:val="000000"/>
                <w:kern w:val="0"/>
                <w:szCs w:val="21"/>
              </w:rPr>
            </w:pPr>
            <w:r w:rsidRPr="00DF28C8">
              <w:rPr>
                <w:rFonts w:ascii="宋体" w:hAnsi="宋体" w:hint="eastAsia"/>
                <w:color w:val="000000"/>
                <w:szCs w:val="21"/>
              </w:rPr>
              <w:t>位点编号</w:t>
            </w:r>
          </w:p>
        </w:tc>
        <w:tc>
          <w:tcPr>
            <w:tcW w:w="10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3EE804E" w14:textId="77777777" w:rsidR="00DF28C8" w:rsidRPr="00DF28C8" w:rsidRDefault="00DF28C8" w:rsidP="00686CFA">
            <w:pPr>
              <w:jc w:val="center"/>
              <w:rPr>
                <w:rFonts w:ascii="宋体" w:hAnsi="宋体"/>
                <w:color w:val="000000"/>
                <w:szCs w:val="21"/>
              </w:rPr>
            </w:pPr>
            <w:r w:rsidRPr="00DF28C8">
              <w:rPr>
                <w:rFonts w:ascii="宋体" w:hAnsi="宋体" w:hint="eastAsia"/>
                <w:color w:val="000000"/>
                <w:szCs w:val="21"/>
              </w:rPr>
              <w:t>染色体</w:t>
            </w:r>
          </w:p>
        </w:tc>
        <w:tc>
          <w:tcPr>
            <w:tcW w:w="10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FBCFB43" w14:textId="77777777" w:rsidR="00DF28C8" w:rsidRPr="00DF28C8" w:rsidRDefault="00DF28C8" w:rsidP="00686CFA">
            <w:pPr>
              <w:jc w:val="center"/>
              <w:rPr>
                <w:rFonts w:ascii="宋体" w:hAnsi="宋体"/>
                <w:color w:val="000000"/>
                <w:szCs w:val="21"/>
              </w:rPr>
            </w:pPr>
            <w:r w:rsidRPr="00DF28C8">
              <w:rPr>
                <w:rFonts w:ascii="宋体" w:hAnsi="宋体" w:hint="eastAsia"/>
                <w:color w:val="000000"/>
                <w:szCs w:val="21"/>
              </w:rPr>
              <w:t>物理位置</w:t>
            </w:r>
          </w:p>
        </w:tc>
        <w:tc>
          <w:tcPr>
            <w:tcW w:w="10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70002BC1" w14:textId="77777777" w:rsidR="00DF28C8" w:rsidRPr="00DF28C8" w:rsidRDefault="00DF28C8" w:rsidP="00686CFA">
            <w:pPr>
              <w:jc w:val="center"/>
              <w:rPr>
                <w:rFonts w:ascii="宋体" w:hAnsi="宋体"/>
                <w:color w:val="000000"/>
                <w:szCs w:val="21"/>
              </w:rPr>
            </w:pPr>
            <w:r w:rsidRPr="00DF28C8">
              <w:rPr>
                <w:rFonts w:ascii="宋体" w:hAnsi="宋体" w:hint="eastAsia"/>
                <w:color w:val="000000"/>
                <w:szCs w:val="21"/>
              </w:rPr>
              <w:t>NIP基因型</w:t>
            </w:r>
          </w:p>
        </w:tc>
        <w:tc>
          <w:tcPr>
            <w:tcW w:w="10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519B72F7" w14:textId="77777777" w:rsidR="00DF28C8" w:rsidRPr="00DF28C8" w:rsidRDefault="00DF28C8" w:rsidP="00686CFA">
            <w:pPr>
              <w:jc w:val="center"/>
              <w:rPr>
                <w:rFonts w:ascii="宋体" w:hAnsi="宋体"/>
                <w:color w:val="000000"/>
                <w:szCs w:val="21"/>
              </w:rPr>
            </w:pPr>
            <w:r w:rsidRPr="00DF28C8">
              <w:rPr>
                <w:rFonts w:ascii="宋体" w:hAnsi="宋体" w:hint="eastAsia"/>
                <w:color w:val="000000"/>
                <w:szCs w:val="21"/>
              </w:rPr>
              <w:t>ALT基因型</w:t>
            </w:r>
          </w:p>
        </w:tc>
        <w:tc>
          <w:tcPr>
            <w:tcW w:w="10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53963E21" w14:textId="77777777" w:rsidR="00DF28C8" w:rsidRPr="00DF28C8" w:rsidRDefault="00DF28C8" w:rsidP="00686CFA">
            <w:pPr>
              <w:jc w:val="center"/>
              <w:rPr>
                <w:rFonts w:ascii="宋体" w:hAnsi="宋体"/>
                <w:color w:val="000000"/>
                <w:szCs w:val="21"/>
              </w:rPr>
            </w:pPr>
            <w:r w:rsidRPr="00DF28C8">
              <w:rPr>
                <w:rFonts w:ascii="宋体" w:hAnsi="宋体" w:hint="eastAsia"/>
                <w:color w:val="000000"/>
                <w:szCs w:val="21"/>
              </w:rPr>
              <w:t>ALT基因型频率(3K水稻)</w:t>
            </w:r>
          </w:p>
        </w:tc>
      </w:tr>
      <w:tr w:rsidR="00DF28C8" w14:paraId="5DF9DCB7"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2EF6A48"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SNPChr01_31478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5CD37E8"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CE67A65"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31478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0F280F5"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24A120A"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EA2FE12"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24.68%</w:t>
            </w:r>
          </w:p>
        </w:tc>
      </w:tr>
      <w:tr w:rsidR="00DF28C8" w14:paraId="574D95D3"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5955310"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SNPChr01_48810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CA06CF2"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1805B7B"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48810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4422FD1"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A3105E4"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5BBF909"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99.38%</w:t>
            </w:r>
          </w:p>
        </w:tc>
      </w:tr>
      <w:tr w:rsidR="00DF28C8" w14:paraId="6785345B"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679AB66"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SNPChr01_99630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4B1498A"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05EF2AB"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99630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5908B87"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54561D5"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1C6ED2A"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96.08%</w:t>
            </w:r>
          </w:p>
        </w:tc>
      </w:tr>
      <w:tr w:rsidR="00DF28C8" w14:paraId="6C3303D2"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C366790"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SNPChr01_127321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E2FFDB7"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2253FCE"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127321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A0D9203"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5A73E34"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C0A24D0"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99.74%</w:t>
            </w:r>
          </w:p>
        </w:tc>
      </w:tr>
      <w:tr w:rsidR="00DF28C8" w14:paraId="38091377"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C267B55"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SNPChr01_130486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B56693B"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0FF84A"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130486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8B51277"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5922223"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234A0CA"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98.42%</w:t>
            </w:r>
          </w:p>
        </w:tc>
      </w:tr>
      <w:tr w:rsidR="00DF28C8" w14:paraId="2194B545"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F3C8AE8"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SNPChr01_131744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0A9CC7B"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168198"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131744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376882D"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552E5A9"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84170E5"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90.40%</w:t>
            </w:r>
          </w:p>
        </w:tc>
      </w:tr>
      <w:tr w:rsidR="00DF28C8" w14:paraId="0FE12BD2"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0FAD4C2"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SNPChr01_132705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1C0F544"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28DDC90"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132705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7535642"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320E291"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FA09E2E"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99.42%</w:t>
            </w:r>
          </w:p>
        </w:tc>
      </w:tr>
      <w:tr w:rsidR="00DF28C8" w14:paraId="6E203583"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C5ADA59"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SNPChr01_133537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47777F9"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6427E07"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133537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FE97B9B"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B37B176"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29FF900"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3.15%</w:t>
            </w:r>
          </w:p>
        </w:tc>
      </w:tr>
      <w:tr w:rsidR="00DF28C8" w14:paraId="08FF17EE"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4B1CB7D"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SNPChr01_137002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3D85FA4"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ED9D943"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137002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670D281"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1487FBF"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55996E7"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26.31%</w:t>
            </w:r>
          </w:p>
        </w:tc>
      </w:tr>
      <w:tr w:rsidR="00DF28C8" w14:paraId="66B1F968"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D45AA40"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SNPChr01_158319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4A13A35"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842DEBE"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158319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867F08C"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683F650"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F8D3187"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79.13%</w:t>
            </w:r>
          </w:p>
        </w:tc>
      </w:tr>
      <w:tr w:rsidR="00DF28C8" w14:paraId="5DD79D28"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BA043D"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SNPChr01_159037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F4182DB"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45FE94"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159037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B44205A"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F99D318"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44149C"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97.72%</w:t>
            </w:r>
          </w:p>
        </w:tc>
      </w:tr>
      <w:tr w:rsidR="00DF28C8" w14:paraId="353340B4"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3B4E45E"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SNPChr01_159652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DA9C603"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51E2F17"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159652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2016291"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A2F2D04"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EDED236"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99.50%</w:t>
            </w:r>
          </w:p>
        </w:tc>
      </w:tr>
      <w:tr w:rsidR="00DF28C8" w14:paraId="044671A0"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A460020"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SNPChr01_163757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A7F9116"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AEDBB14"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163757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2ED00D"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7F037C6"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598717C"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99.32%</w:t>
            </w:r>
          </w:p>
        </w:tc>
      </w:tr>
      <w:tr w:rsidR="00DF28C8" w14:paraId="150FD991"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D81B6DB"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SNPChr01_195136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450BE16"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8991340"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195136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3848679"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E278BFA"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E31BC41"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0.06%</w:t>
            </w:r>
          </w:p>
        </w:tc>
      </w:tr>
      <w:tr w:rsidR="00DF28C8" w14:paraId="15597813"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C1A3BE3"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SNPChr01_227825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5782D63"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E71F219"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227825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4619FB1"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03837BF"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7BF6A2F"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97.95%</w:t>
            </w:r>
          </w:p>
        </w:tc>
      </w:tr>
      <w:tr w:rsidR="00DF28C8" w14:paraId="450D83FE"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4603311"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SNPChr01_230783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993D591"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774CC9A"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230783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6DA213D"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939ED36"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E4E1877"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92.46%</w:t>
            </w:r>
          </w:p>
        </w:tc>
      </w:tr>
      <w:tr w:rsidR="00DF28C8" w14:paraId="3DDC1390"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28D7D5E"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SNPChr01_231533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90F4DAC"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23A71C"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231533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1CEBF1B"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38631CB"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E31216B"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96.63%</w:t>
            </w:r>
          </w:p>
        </w:tc>
      </w:tr>
      <w:tr w:rsidR="00DF28C8" w14:paraId="2976E047"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EE7415F"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SNPChr01_235911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8C3ACFB"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5D0005D"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235911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7AAA7D4"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8F56B20"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A1B6ED0"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99.81%</w:t>
            </w:r>
          </w:p>
        </w:tc>
      </w:tr>
      <w:tr w:rsidR="00DF28C8" w14:paraId="74E37994"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086DEE8"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SNPChr01_255067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1223F53"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9E43335"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255067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28D7336"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789BB4E"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9E36D44"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97.57%</w:t>
            </w:r>
          </w:p>
        </w:tc>
      </w:tr>
      <w:tr w:rsidR="00DF28C8" w14:paraId="064A37E0"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5BC2597"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SNPChr01_284605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DFAF13E"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0593C5"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284605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402A18A"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3FC1515"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8C19A54"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23.84%</w:t>
            </w:r>
          </w:p>
        </w:tc>
      </w:tr>
      <w:tr w:rsidR="00DF28C8" w14:paraId="532C6B66"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84E380E"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SNPChr01_293490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BC96D52"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9739C69"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293490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34435C6"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ACFA74C"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B51FB8F"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95.59%</w:t>
            </w:r>
          </w:p>
        </w:tc>
      </w:tr>
      <w:tr w:rsidR="00DF28C8" w14:paraId="12EF95AB"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A2108B6"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SNPChr01_333157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0581419"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E07BEBA"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333157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A2CAF87"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568C3D"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64EAA80"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80.33%</w:t>
            </w:r>
          </w:p>
        </w:tc>
      </w:tr>
      <w:tr w:rsidR="00DF28C8" w14:paraId="6183A278"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C4D7832"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SNPChr01_398076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308DD0D"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614E8C1"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398076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B321451"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B427052"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EDBCE3C"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35.85%</w:t>
            </w:r>
          </w:p>
        </w:tc>
      </w:tr>
      <w:tr w:rsidR="00DF28C8" w14:paraId="38B3133C"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1FCCB29"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SNPChr01_405830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A0A9726"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3554992"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405830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9F44BCB"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C0C77DA"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5E9627"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89.22%</w:t>
            </w:r>
          </w:p>
        </w:tc>
      </w:tr>
      <w:tr w:rsidR="00DF28C8" w14:paraId="07F0592D"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8F5C00F"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SNPChr01_410332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6D5E26F"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65C6DC7"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410332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2EC40A3"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C7882C8"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63E1D21"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99.32%</w:t>
            </w:r>
          </w:p>
        </w:tc>
      </w:tr>
      <w:tr w:rsidR="00DF28C8" w14:paraId="0A61BC57"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A99D330"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SNPChr01_437029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A47A8FC"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A2AAF80"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437029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29BA72E"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86955D9"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C0F19E9"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96.10%</w:t>
            </w:r>
          </w:p>
        </w:tc>
      </w:tr>
      <w:tr w:rsidR="00DF28C8" w14:paraId="7145655C"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2830E06"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SNPChr01_437050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8BDF3C4"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A3D7C26"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437050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3D07E64"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08DB233"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6FA0958"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27.27%</w:t>
            </w:r>
          </w:p>
        </w:tc>
      </w:tr>
      <w:tr w:rsidR="00DF28C8" w14:paraId="20461A26"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E4E65F3"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SNPChr01_464906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0A9C190"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B73AA8C"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464906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F6292A7"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3A0E9AE"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F31B053"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27.96%</w:t>
            </w:r>
          </w:p>
        </w:tc>
      </w:tr>
      <w:tr w:rsidR="00DF28C8" w14:paraId="3B923CEC"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C65EDE9"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SNPChr01_466318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D64CFC6"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83A763"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466318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8B94D3E"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7D519EB"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5501069"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98.04%</w:t>
            </w:r>
          </w:p>
        </w:tc>
      </w:tr>
      <w:tr w:rsidR="00DF28C8" w14:paraId="1D7DFC97"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4380D16"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SNPChr01_466396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5AFFA7"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F0E6A7B"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466396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717CF18"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770A076"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6C8B96A"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94.08%</w:t>
            </w:r>
          </w:p>
        </w:tc>
      </w:tr>
      <w:tr w:rsidR="00DF28C8" w14:paraId="0B6EC32D"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54FE19C"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SNPChr01_466762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48ECC5A"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54278C1"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466762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21F58B4"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79AF45E"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E9D811B"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98.62%</w:t>
            </w:r>
          </w:p>
        </w:tc>
      </w:tr>
      <w:tr w:rsidR="00DF28C8" w14:paraId="6E87F95A"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3424B13"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lastRenderedPageBreak/>
              <w:t>SNPChr01_466791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146D473"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550EA42"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466791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C37E5CD"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777E508"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D9A2B9E"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97.64%</w:t>
            </w:r>
          </w:p>
        </w:tc>
      </w:tr>
      <w:tr w:rsidR="00DF28C8" w14:paraId="7FC1A0BE"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175F14C"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SNPChr01_469597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4B6D756"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56FD949"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469597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EEF6D3C"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23E549D"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C40DF42"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56.30%</w:t>
            </w:r>
          </w:p>
        </w:tc>
      </w:tr>
      <w:tr w:rsidR="00DF28C8" w14:paraId="02A06278"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2409AF3"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SNPChr01_487893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38534C5"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84630E5"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487893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7CEBE65"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16B168A"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44C6A8D"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98.75%</w:t>
            </w:r>
          </w:p>
        </w:tc>
      </w:tr>
      <w:tr w:rsidR="00DF28C8" w14:paraId="5578A652"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DEE39E5"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SNPChr01_501334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72FF368"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998A1D"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501334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E545042"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3979FA9"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AD4EC42"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89.61%</w:t>
            </w:r>
          </w:p>
        </w:tc>
      </w:tr>
      <w:tr w:rsidR="00DF28C8" w14:paraId="116086E7"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0918BDB"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SNPChr01_606217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AAF11E6"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94E6704"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606217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FD2E2B6"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8504D49"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BB1DC63"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28.19%</w:t>
            </w:r>
          </w:p>
        </w:tc>
      </w:tr>
      <w:tr w:rsidR="00DF28C8" w14:paraId="2DDC11C3"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F240397"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SNPChr01_620305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3AA901F"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167CE0E"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620305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658ABEE"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2C88FD2"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3423445"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70.34%</w:t>
            </w:r>
          </w:p>
        </w:tc>
      </w:tr>
      <w:tr w:rsidR="00DF28C8" w14:paraId="597FF509"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EA21F62"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SNPChr01_658139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C9ADF9F"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C81BBB1"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658139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80A427A"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CA51F9C"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5BA5C9F"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99.37%</w:t>
            </w:r>
          </w:p>
        </w:tc>
      </w:tr>
      <w:tr w:rsidR="00DF28C8" w14:paraId="1A772A91"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CE839BB"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SNPChr01_723787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3FB7E26"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22328A9"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723787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9DB9F5C"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97D363B"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3965CE8"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99.36%</w:t>
            </w:r>
          </w:p>
        </w:tc>
      </w:tr>
      <w:tr w:rsidR="00DF28C8" w14:paraId="3DD70EA7"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8A8C0EF"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SNPChr01_741058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CFE7CDF"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A094E01"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741058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20251C9"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E084230"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E03828"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99.28%</w:t>
            </w:r>
          </w:p>
        </w:tc>
      </w:tr>
      <w:tr w:rsidR="00DF28C8" w14:paraId="5017562C"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E59F860"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SNPChr01_767208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C9A87AA"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F536A49"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767208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E215115"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F304EF2"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B517C39"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56.75%</w:t>
            </w:r>
          </w:p>
        </w:tc>
      </w:tr>
      <w:tr w:rsidR="00DF28C8" w14:paraId="25C1A42C"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A51AA0E"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SNPChr01_792173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9F5AD49"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10586F7"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792173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C17631C"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841F78D"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5C29B03"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99.16%</w:t>
            </w:r>
          </w:p>
        </w:tc>
      </w:tr>
      <w:tr w:rsidR="00DF28C8" w14:paraId="75F6013B"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0C3FCE9"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SNPChr01_834782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9CA30B7"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CBBAD8D"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834782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6FDE897"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5D0D821"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800136D"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99.55%</w:t>
            </w:r>
          </w:p>
        </w:tc>
      </w:tr>
      <w:tr w:rsidR="00DF28C8" w14:paraId="74BF85A1"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99A1CF5"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SNPChr01_834793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855CBD5"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E796259"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834793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1BEE479"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34FBE43"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542F50C"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99.37%</w:t>
            </w:r>
          </w:p>
        </w:tc>
      </w:tr>
      <w:tr w:rsidR="00DF28C8" w14:paraId="01F3DB6A"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2765B22"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SNPChr01_835634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1932BE6"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607FCD5"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835634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B7B4EE5"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48E8707"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ADED73B"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93.19%</w:t>
            </w:r>
          </w:p>
        </w:tc>
      </w:tr>
      <w:tr w:rsidR="00DF28C8" w14:paraId="5746A58D"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335110F"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SNPChr01_837374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DC0BA0"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5B6B2D2"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837374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CF6C8E0"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285281F"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960F292"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97.28%</w:t>
            </w:r>
          </w:p>
        </w:tc>
      </w:tr>
      <w:tr w:rsidR="00DF28C8" w14:paraId="6CAA372B"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C49FC3F"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SNPChr01_846006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D5ED78D"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A800DD2"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846006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D9F03B6"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85E2F77"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04FB39B"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23.84%</w:t>
            </w:r>
          </w:p>
        </w:tc>
      </w:tr>
      <w:tr w:rsidR="00DF28C8" w14:paraId="142BC2C4"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913621C"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SNPChr01_936621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7A79ED1"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4849F2D"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936621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EDB66B9"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200BE31"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18D48BA"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64.98%</w:t>
            </w:r>
          </w:p>
        </w:tc>
      </w:tr>
      <w:tr w:rsidR="00DF28C8" w14:paraId="258DCC79"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DDB9FB5"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SNPChr01_948727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8AE009"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3C187B7"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948727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2807E80"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681DA79"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EA75C53"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74.64%</w:t>
            </w:r>
          </w:p>
        </w:tc>
      </w:tr>
      <w:tr w:rsidR="00DF28C8" w14:paraId="482CE254"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BE9FC39"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SNPChr01_951459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A7DEE5F"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C2EA047"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951459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3C7C7F8"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24F3874"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4359F4A"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76.99%</w:t>
            </w:r>
          </w:p>
        </w:tc>
      </w:tr>
      <w:tr w:rsidR="00DF28C8" w14:paraId="69BBE8E7"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CF38182"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SNPChr01_951545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4BC65FE"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AA18E39"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951545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2DA0F73"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28F9A74"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A25084B"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81.79%</w:t>
            </w:r>
          </w:p>
        </w:tc>
      </w:tr>
      <w:tr w:rsidR="00DF28C8" w14:paraId="50F3F2F9"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8E2E6F1"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SNPChr01_952199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3C2A382"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D07AB03"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952199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A38646F"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071E812"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CE0A3AC"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99.67%</w:t>
            </w:r>
          </w:p>
        </w:tc>
      </w:tr>
      <w:tr w:rsidR="00DF28C8" w14:paraId="637BB4D6"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9BD0D1B"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SNPChr01_954041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4AC85B3"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991E30C"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954041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CBFED9F"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A0BB153"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9E7859"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91.83%</w:t>
            </w:r>
          </w:p>
        </w:tc>
      </w:tr>
      <w:tr w:rsidR="00DF28C8" w14:paraId="3210E6DB"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BD57306"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SNPChr01_958529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6AA7BA1"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555B026"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958529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353616B"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0CD27E1"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97FACB0"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98.71%</w:t>
            </w:r>
          </w:p>
        </w:tc>
      </w:tr>
      <w:tr w:rsidR="00DF28C8" w14:paraId="6D05D03B"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D753042"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SNPChr01_1000322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3C91F82"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5CA754C"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1000322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302D1DA"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E3991F4"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1A11DED"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28.03%</w:t>
            </w:r>
          </w:p>
        </w:tc>
      </w:tr>
      <w:tr w:rsidR="00DF28C8" w14:paraId="7688C64C" w14:textId="77777777" w:rsidTr="00DF28C8">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3125E0C"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SNPChr01_1035345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2AEBA84"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Chr01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43630B8"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1035345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F7E9B8"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ACE20BE"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0CAFE41" w14:textId="77777777" w:rsidR="00DF28C8" w:rsidRDefault="00DF28C8" w:rsidP="00686CFA">
            <w:pPr>
              <w:jc w:val="center"/>
              <w:rPr>
                <w:rFonts w:ascii="DengXian" w:eastAsia="DengXian" w:hAnsi="DengXian"/>
                <w:color w:val="000000"/>
                <w:sz w:val="22"/>
                <w:szCs w:val="22"/>
              </w:rPr>
            </w:pPr>
            <w:r>
              <w:rPr>
                <w:rFonts w:ascii="DengXian" w:eastAsia="DengXian" w:hAnsi="DengXian" w:hint="eastAsia"/>
                <w:color w:val="000000"/>
                <w:sz w:val="22"/>
                <w:szCs w:val="22"/>
              </w:rPr>
              <w:t>74.47%</w:t>
            </w:r>
          </w:p>
        </w:tc>
      </w:tr>
    </w:tbl>
    <w:p w14:paraId="782C44C5" w14:textId="77777777" w:rsidR="00DA49F9" w:rsidRPr="003D29A7" w:rsidRDefault="00DF28C8" w:rsidP="00686CFA">
      <w:pPr>
        <w:pStyle w:val="afff3"/>
        <w:ind w:firstLineChars="0" w:firstLine="0"/>
        <w:rPr>
          <w:rFonts w:ascii="Times New Roman"/>
          <w:sz w:val="18"/>
          <w:szCs w:val="18"/>
        </w:rPr>
      </w:pPr>
      <w:r w:rsidRPr="003D29A7">
        <w:rPr>
          <w:rFonts w:ascii="Times New Roman"/>
          <w:noProof/>
        </w:rPr>
        <w:t xml:space="preserve"> </w:t>
      </w:r>
      <w:r w:rsidR="00466440" w:rsidRPr="003D29A7">
        <w:rPr>
          <w:rFonts w:ascii="Times New Roman"/>
          <w:noProof/>
        </w:rPr>
        <mc:AlternateContent>
          <mc:Choice Requires="wps">
            <w:drawing>
              <wp:anchor distT="0" distB="0" distL="114300" distR="114300" simplePos="0" relativeHeight="251659776" behindDoc="0" locked="0" layoutInCell="1" allowOverlap="1" wp14:anchorId="604D5F3C" wp14:editId="134B7C5B">
                <wp:simplePos x="0" y="0"/>
                <wp:positionH relativeFrom="column">
                  <wp:posOffset>1610995</wp:posOffset>
                </wp:positionH>
                <wp:positionV relativeFrom="paragraph">
                  <wp:posOffset>415290</wp:posOffset>
                </wp:positionV>
                <wp:extent cx="1995805" cy="6350"/>
                <wp:effectExtent l="0" t="0" r="10795" b="6350"/>
                <wp:wrapNone/>
                <wp:docPr id="1544698647" name="自选图形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995805"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AD087A" id="_x0000_t32" coordsize="21600,21600" o:spt="32" o:oned="t" path="m,l21600,21600e" filled="f">
                <v:path arrowok="t" fillok="f" o:connecttype="none"/>
                <o:lock v:ext="edit" shapetype="t"/>
              </v:shapetype>
              <v:shape id="自选图形 16" o:spid="_x0000_s1026" type="#_x0000_t32" style="position:absolute;margin-left:126.85pt;margin-top:32.7pt;width:157.15pt;height:.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">
                <o:lock v:ext="edit" shapetype="f"/>
              </v:shape>
            </w:pict>
          </mc:Fallback>
        </mc:AlternateContent>
      </w:r>
    </w:p>
    <w:sectPr w:rsidR="00DA49F9" w:rsidRPr="003D29A7">
      <w:pgSz w:w="11906" w:h="16838"/>
      <w:pgMar w:top="567" w:right="1134" w:bottom="1134" w:left="1418" w:header="1418" w:footer="1134" w:gutter="0"/>
      <w:pgNumType w:start="1"/>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50400" w14:textId="77777777" w:rsidR="005C7DC6" w:rsidRDefault="005C7DC6">
      <w:r>
        <w:separator/>
      </w:r>
    </w:p>
  </w:endnote>
  <w:endnote w:type="continuationSeparator" w:id="0">
    <w:p w14:paraId="05320D2F" w14:textId="77777777" w:rsidR="005C7DC6" w:rsidRDefault="005C7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B0604020202020204"/>
    <w:charset w:val="86"/>
    <w:family w:val="modern"/>
    <w:pitch w:val="fixed"/>
    <w:sig w:usb0="00000001" w:usb1="080E0000" w:usb2="00000010"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AngsanaUPC">
    <w:panose1 w:val="02020603050405020304"/>
    <w:charset w:val="DE"/>
    <w:family w:val="roman"/>
    <w:pitch w:val="variable"/>
    <w:sig w:usb0="81000003" w:usb1="00000000" w:usb2="00000000" w:usb3="00000000" w:csb0="0001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A5E7F" w14:textId="77777777" w:rsidR="00DA49F9" w:rsidRDefault="00DA49F9">
    <w:pPr>
      <w:pStyle w:val="affff0"/>
    </w:pPr>
    <w:r>
      <w:fldChar w:fldCharType="begin"/>
    </w:r>
    <w:r>
      <w:instrText xml:space="preserve"> PAGE  \* MERGEFORMAT </w:instrText>
    </w:r>
    <w:r>
      <w:fldChar w:fldCharType="separate"/>
    </w:r>
    <w:r w:rsidR="00EB1B83" w:rsidRPr="00EB1B8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F679F" w14:textId="77777777" w:rsidR="005C7DC6" w:rsidRDefault="005C7DC6">
      <w:r>
        <w:separator/>
      </w:r>
    </w:p>
  </w:footnote>
  <w:footnote w:type="continuationSeparator" w:id="0">
    <w:p w14:paraId="2F91BCD8" w14:textId="77777777" w:rsidR="005C7DC6" w:rsidRDefault="005C7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EA576" w14:textId="77777777" w:rsidR="00DA49F9" w:rsidRDefault="00DA49F9">
    <w:pPr>
      <w:pStyle w:val="affff1"/>
    </w:pPr>
    <w:r>
      <w:t>NY/T XXXXX</w:t>
    </w:r>
    <w:r>
      <w:t>—</w:t>
    </w:r>
    <w:r>
      <w:t>20</w:t>
    </w:r>
    <w:r>
      <w:rPr>
        <w:rFonts w:hint="eastAsia"/>
      </w:rPr>
      <w:t>2</w:t>
    </w:r>
    <w: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3" w15:restartNumberingAfterBreak="0">
    <w:nsid w:val="0D983844"/>
    <w:multiLevelType w:val="multilevel"/>
    <w:tmpl w:val="0D983844"/>
    <w:lvl w:ilvl="0">
      <w:start w:val="1"/>
      <w:numFmt w:val="decimal"/>
      <w:pStyle w:val="a2"/>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 w15:restartNumberingAfterBreak="0">
    <w:nsid w:val="0DDE2B46"/>
    <w:multiLevelType w:val="multilevel"/>
    <w:tmpl w:val="0DDE2B46"/>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5" w15:restartNumberingAfterBreak="0">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6" w15:restartNumberingAfterBreak="0">
    <w:nsid w:val="1FC91163"/>
    <w:multiLevelType w:val="multilevel"/>
    <w:tmpl w:val="1FC91163"/>
    <w:lvl w:ilvl="0">
      <w:start w:val="1"/>
      <w:numFmt w:val="decimal"/>
      <w:pStyle w:val="a5"/>
      <w:suff w:val="nothing"/>
      <w:lvlText w:val="%1　"/>
      <w:lvlJc w:val="left"/>
      <w:pPr>
        <w:ind w:left="0" w:firstLine="0"/>
      </w:pPr>
      <w:rPr>
        <w:rFonts w:ascii="黑体" w:eastAsia="黑体" w:hAnsi="Times New Roman" w:hint="eastAsia"/>
        <w:b w:val="0"/>
        <w:i w:val="0"/>
        <w:sz w:val="21"/>
        <w:szCs w:val="21"/>
      </w:rPr>
    </w:lvl>
    <w:lvl w:ilvl="1">
      <w:start w:val="1"/>
      <w:numFmt w:val="decimal"/>
      <w:pStyle w:val="a6"/>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7"/>
      <w:suff w:val="nothing"/>
      <w:lvlText w:val="%1.%2.%3　"/>
      <w:lvlJc w:val="left"/>
      <w:pPr>
        <w:ind w:left="426"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7" w15:restartNumberingAfterBreak="0">
    <w:nsid w:val="22827D5B"/>
    <w:multiLevelType w:val="multilevel"/>
    <w:tmpl w:val="22827D5B"/>
    <w:lvl w:ilvl="0">
      <w:start w:val="1"/>
      <w:numFmt w:val="none"/>
      <w:pStyle w:val="aa"/>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8" w15:restartNumberingAfterBreak="0">
    <w:nsid w:val="2A8F7113"/>
    <w:multiLevelType w:val="multilevel"/>
    <w:tmpl w:val="2A8F7113"/>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9" w15:restartNumberingAfterBreak="0">
    <w:nsid w:val="2C5917C3"/>
    <w:multiLevelType w:val="multilevel"/>
    <w:tmpl w:val="2C5917C3"/>
    <w:lvl w:ilvl="0">
      <w:start w:val="1"/>
      <w:numFmt w:val="none"/>
      <w:pStyle w:val="ad"/>
      <w:suff w:val="nothing"/>
      <w:lvlText w:val="%1——"/>
      <w:lvlJc w:val="left"/>
      <w:pPr>
        <w:ind w:left="975" w:hanging="408"/>
      </w:pPr>
      <w:rPr>
        <w:rFonts w:hint="eastAsia"/>
      </w:rPr>
    </w:lvl>
    <w:lvl w:ilvl="1">
      <w:start w:val="1"/>
      <w:numFmt w:val="bullet"/>
      <w:pStyle w:val="ae"/>
      <w:lvlText w:val=""/>
      <w:lvlJc w:val="left"/>
      <w:pPr>
        <w:tabs>
          <w:tab w:val="num" w:pos="760"/>
        </w:tabs>
        <w:ind w:left="1264" w:hanging="413"/>
      </w:pPr>
      <w:rPr>
        <w:rFonts w:ascii="Symbol" w:hAnsi="Symbol" w:hint="default"/>
        <w:color w:val="auto"/>
      </w:rPr>
    </w:lvl>
    <w:lvl w:ilvl="2">
      <w:start w:val="1"/>
      <w:numFmt w:val="bullet"/>
      <w:pStyle w:val="af"/>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0" w15:restartNumberingAfterBreak="0">
    <w:nsid w:val="3D733618"/>
    <w:multiLevelType w:val="multilevel"/>
    <w:tmpl w:val="3D733618"/>
    <w:lvl w:ilvl="0">
      <w:start w:val="1"/>
      <w:numFmt w:val="decimal"/>
      <w:pStyle w:val="af0"/>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1" w15:restartNumberingAfterBreak="0">
    <w:nsid w:val="44C50F90"/>
    <w:multiLevelType w:val="multilevel"/>
    <w:tmpl w:val="44C50F90"/>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pStyle w:val="af1"/>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2" w15:restartNumberingAfterBreak="0">
    <w:nsid w:val="4B733A5F"/>
    <w:multiLevelType w:val="multilevel"/>
    <w:tmpl w:val="4B733A5F"/>
    <w:lvl w:ilvl="0">
      <w:start w:val="1"/>
      <w:numFmt w:val="decimal"/>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3" w15:restartNumberingAfterBreak="0">
    <w:nsid w:val="646260FA"/>
    <w:multiLevelType w:val="multilevel"/>
    <w:tmpl w:val="646260FA"/>
    <w:lvl w:ilvl="0">
      <w:start w:val="1"/>
      <w:numFmt w:val="decimal"/>
      <w:pStyle w:val="af3"/>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4" w15:restartNumberingAfterBreak="0">
    <w:nsid w:val="657D3FBC"/>
    <w:multiLevelType w:val="multilevel"/>
    <w:tmpl w:val="657D3FBC"/>
    <w:lvl w:ilvl="0">
      <w:start w:val="1"/>
      <w:numFmt w:val="upperLetter"/>
      <w:pStyle w:val="af4"/>
      <w:suff w:val="nothing"/>
      <w:lvlText w:val="附　录　%1"/>
      <w:lvlJc w:val="left"/>
      <w:pPr>
        <w:ind w:left="5104" w:firstLine="0"/>
      </w:pPr>
      <w:rPr>
        <w:rFonts w:ascii="黑体" w:eastAsia="黑体" w:hAnsi="Times New Roman" w:hint="eastAsia"/>
        <w:b w:val="0"/>
        <w:i w:val="0"/>
        <w:spacing w:val="0"/>
        <w:w w:val="100"/>
        <w:sz w:val="21"/>
        <w:lang w:val="en-US"/>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6"/>
      <w:suff w:val="nothing"/>
      <w:lvlText w:val="%1.%2.%3　"/>
      <w:lvlJc w:val="left"/>
      <w:pPr>
        <w:ind w:left="0" w:firstLine="0"/>
      </w:pPr>
      <w:rPr>
        <w:rFonts w:ascii="黑体" w:eastAsia="黑体" w:hAnsi="Times New Roman" w:hint="eastAsia"/>
        <w:b w:val="0"/>
        <w:i w:val="0"/>
        <w:sz w:val="21"/>
      </w:rPr>
    </w:lvl>
    <w:lvl w:ilvl="3">
      <w:start w:val="1"/>
      <w:numFmt w:val="decimal"/>
      <w:pStyle w:val="af7"/>
      <w:suff w:val="nothing"/>
      <w:lvlText w:val="%1.%2.%3.%4　"/>
      <w:lvlJc w:val="left"/>
      <w:pPr>
        <w:ind w:left="0" w:firstLine="0"/>
      </w:pPr>
      <w:rPr>
        <w:rFonts w:ascii="黑体" w:eastAsia="黑体" w:hAnsi="Times New Roman" w:hint="eastAsia"/>
        <w:b w:val="0"/>
        <w:i w:val="0"/>
        <w:sz w:val="21"/>
      </w:rPr>
    </w:lvl>
    <w:lvl w:ilvl="4">
      <w:start w:val="1"/>
      <w:numFmt w:val="decimal"/>
      <w:pStyle w:val="af8"/>
      <w:suff w:val="nothing"/>
      <w:lvlText w:val="%1.%2.%3.%4.%5　"/>
      <w:lvlJc w:val="left"/>
      <w:pPr>
        <w:ind w:left="0" w:firstLine="0"/>
      </w:pPr>
      <w:rPr>
        <w:rFonts w:ascii="黑体" w:eastAsia="黑体" w:hAnsi="Times New Roman" w:hint="eastAsia"/>
        <w:b w:val="0"/>
        <w:i w:val="0"/>
        <w:sz w:val="21"/>
      </w:rPr>
    </w:lvl>
    <w:lvl w:ilvl="5">
      <w:start w:val="1"/>
      <w:numFmt w:val="decimal"/>
      <w:pStyle w:val="af9"/>
      <w:suff w:val="nothing"/>
      <w:lvlText w:val="%1.%2.%3.%4.%5.%6　"/>
      <w:lvlJc w:val="left"/>
      <w:pPr>
        <w:ind w:left="0" w:firstLine="0"/>
      </w:pPr>
      <w:rPr>
        <w:rFonts w:ascii="黑体" w:eastAsia="黑体" w:hAnsi="Times New Roman" w:hint="eastAsia"/>
        <w:b w:val="0"/>
        <w:i w:val="0"/>
        <w:sz w:val="21"/>
      </w:rPr>
    </w:lvl>
    <w:lvl w:ilvl="6">
      <w:start w:val="1"/>
      <w:numFmt w:val="decimal"/>
      <w:pStyle w:val="afa"/>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67305E74"/>
    <w:multiLevelType w:val="hybridMultilevel"/>
    <w:tmpl w:val="AB2A0382"/>
    <w:lvl w:ilvl="0" w:tplc="04090019">
      <w:start w:val="1"/>
      <w:numFmt w:val="lowerLetter"/>
      <w:lvlText w:val="%1)"/>
      <w:lvlJc w:val="left"/>
      <w:pPr>
        <w:ind w:left="945" w:hanging="420"/>
      </w:p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6"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fb"/>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735"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7" w15:restartNumberingAfterBreak="0">
    <w:nsid w:val="6D6C07CD"/>
    <w:multiLevelType w:val="multilevel"/>
    <w:tmpl w:val="6D6C07CD"/>
    <w:lvl w:ilvl="0">
      <w:start w:val="1"/>
      <w:numFmt w:val="lowerLetter"/>
      <w:pStyle w:val="afc"/>
      <w:lvlText w:val="%1)"/>
      <w:lvlJc w:val="left"/>
      <w:pPr>
        <w:tabs>
          <w:tab w:val="num" w:pos="839"/>
        </w:tabs>
        <w:ind w:left="839" w:hanging="419"/>
      </w:pPr>
      <w:rPr>
        <w:rFonts w:ascii="宋体" w:eastAsia="宋体" w:hint="eastAsia"/>
        <w:b w:val="0"/>
        <w:i w:val="0"/>
        <w:sz w:val="21"/>
      </w:rPr>
    </w:lvl>
    <w:lvl w:ilvl="1">
      <w:start w:val="1"/>
      <w:numFmt w:val="decimal"/>
      <w:pStyle w:val="afd"/>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18" w15:restartNumberingAfterBreak="0">
    <w:nsid w:val="6DBF04F4"/>
    <w:multiLevelType w:val="multilevel"/>
    <w:tmpl w:val="6DBF04F4"/>
    <w:lvl w:ilvl="0">
      <w:start w:val="1"/>
      <w:numFmt w:val="none"/>
      <w:pStyle w:val="afe"/>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num w:numId="1" w16cid:durableId="1721241739">
    <w:abstractNumId w:val="10"/>
  </w:num>
  <w:num w:numId="2" w16cid:durableId="1544707161">
    <w:abstractNumId w:val="6"/>
  </w:num>
  <w:num w:numId="3" w16cid:durableId="195503489">
    <w:abstractNumId w:val="9"/>
  </w:num>
  <w:num w:numId="4" w16cid:durableId="191501266">
    <w:abstractNumId w:val="2"/>
  </w:num>
  <w:num w:numId="5" w16cid:durableId="299069555">
    <w:abstractNumId w:val="11"/>
  </w:num>
  <w:num w:numId="6" w16cid:durableId="832379007">
    <w:abstractNumId w:val="18"/>
  </w:num>
  <w:num w:numId="7" w16cid:durableId="1721633067">
    <w:abstractNumId w:val="0"/>
  </w:num>
  <w:num w:numId="8" w16cid:durableId="1494834527">
    <w:abstractNumId w:val="12"/>
  </w:num>
  <w:num w:numId="9" w16cid:durableId="1376731749">
    <w:abstractNumId w:val="7"/>
  </w:num>
  <w:num w:numId="10" w16cid:durableId="1454012021">
    <w:abstractNumId w:val="5"/>
  </w:num>
  <w:num w:numId="11" w16cid:durableId="930241434">
    <w:abstractNumId w:val="14"/>
  </w:num>
  <w:num w:numId="12" w16cid:durableId="1516768954">
    <w:abstractNumId w:val="17"/>
  </w:num>
  <w:num w:numId="13" w16cid:durableId="503477293">
    <w:abstractNumId w:val="8"/>
  </w:num>
  <w:num w:numId="14" w16cid:durableId="937255502">
    <w:abstractNumId w:val="1"/>
  </w:num>
  <w:num w:numId="15" w16cid:durableId="163403700">
    <w:abstractNumId w:val="4"/>
  </w:num>
  <w:num w:numId="16" w16cid:durableId="1414428375">
    <w:abstractNumId w:val="13"/>
  </w:num>
  <w:num w:numId="17" w16cid:durableId="1786732024">
    <w:abstractNumId w:val="3"/>
  </w:num>
  <w:num w:numId="18" w16cid:durableId="750780419">
    <w:abstractNumId w:val="16"/>
  </w:num>
  <w:num w:numId="19" w16cid:durableId="385492643">
    <w:abstractNumId w:val="6"/>
  </w:num>
  <w:num w:numId="20" w16cid:durableId="1309868998">
    <w:abstractNumId w:val="15"/>
  </w:num>
  <w:num w:numId="21" w16cid:durableId="1024597790">
    <w:abstractNumId w:val="6"/>
  </w:num>
  <w:num w:numId="22" w16cid:durableId="766005875">
    <w:abstractNumId w:val="6"/>
  </w:num>
  <w:num w:numId="23" w16cid:durableId="319770425">
    <w:abstractNumId w:val="6"/>
  </w:num>
  <w:num w:numId="24" w16cid:durableId="1302268245">
    <w:abstractNumId w:val="6"/>
  </w:num>
  <w:num w:numId="25" w16cid:durableId="1925720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VkMWU0YzYwMmIwYTE2YWI4OTRjMDk0OTQyZDk1ZDEifQ=="/>
  </w:docVars>
  <w:rsids>
    <w:rsidRoot w:val="00035925"/>
    <w:rsid w:val="00000244"/>
    <w:rsid w:val="0000185F"/>
    <w:rsid w:val="00001B59"/>
    <w:rsid w:val="0000586F"/>
    <w:rsid w:val="0000616E"/>
    <w:rsid w:val="00010820"/>
    <w:rsid w:val="00010B45"/>
    <w:rsid w:val="00013D86"/>
    <w:rsid w:val="00013E02"/>
    <w:rsid w:val="00017076"/>
    <w:rsid w:val="0001714B"/>
    <w:rsid w:val="00017456"/>
    <w:rsid w:val="0002143C"/>
    <w:rsid w:val="000221A9"/>
    <w:rsid w:val="00022672"/>
    <w:rsid w:val="00023253"/>
    <w:rsid w:val="000237F6"/>
    <w:rsid w:val="00025A65"/>
    <w:rsid w:val="00026C31"/>
    <w:rsid w:val="00027280"/>
    <w:rsid w:val="000320A7"/>
    <w:rsid w:val="00032521"/>
    <w:rsid w:val="0003390D"/>
    <w:rsid w:val="00033A57"/>
    <w:rsid w:val="00033CFF"/>
    <w:rsid w:val="00034A1E"/>
    <w:rsid w:val="00035925"/>
    <w:rsid w:val="00035AA4"/>
    <w:rsid w:val="00041ED9"/>
    <w:rsid w:val="00050E8E"/>
    <w:rsid w:val="00051B18"/>
    <w:rsid w:val="0005623B"/>
    <w:rsid w:val="000569D7"/>
    <w:rsid w:val="00061B38"/>
    <w:rsid w:val="000620B8"/>
    <w:rsid w:val="00063B8B"/>
    <w:rsid w:val="00067161"/>
    <w:rsid w:val="000673A0"/>
    <w:rsid w:val="00067A40"/>
    <w:rsid w:val="00067CDF"/>
    <w:rsid w:val="000706D0"/>
    <w:rsid w:val="000728C0"/>
    <w:rsid w:val="000731FF"/>
    <w:rsid w:val="00073DFA"/>
    <w:rsid w:val="00074FBE"/>
    <w:rsid w:val="000763DF"/>
    <w:rsid w:val="00077AF4"/>
    <w:rsid w:val="00083A09"/>
    <w:rsid w:val="00083B9A"/>
    <w:rsid w:val="000867B8"/>
    <w:rsid w:val="0009005E"/>
    <w:rsid w:val="0009026E"/>
    <w:rsid w:val="0009043F"/>
    <w:rsid w:val="0009113B"/>
    <w:rsid w:val="00092857"/>
    <w:rsid w:val="000A20A9"/>
    <w:rsid w:val="000A29C5"/>
    <w:rsid w:val="000A48B1"/>
    <w:rsid w:val="000A4B14"/>
    <w:rsid w:val="000B1647"/>
    <w:rsid w:val="000B3143"/>
    <w:rsid w:val="000B4786"/>
    <w:rsid w:val="000B4A20"/>
    <w:rsid w:val="000B532C"/>
    <w:rsid w:val="000B6357"/>
    <w:rsid w:val="000B6D29"/>
    <w:rsid w:val="000C1232"/>
    <w:rsid w:val="000C19E5"/>
    <w:rsid w:val="000C2FD4"/>
    <w:rsid w:val="000C310E"/>
    <w:rsid w:val="000C320C"/>
    <w:rsid w:val="000C6B05"/>
    <w:rsid w:val="000C6DD6"/>
    <w:rsid w:val="000C73D4"/>
    <w:rsid w:val="000D2C9C"/>
    <w:rsid w:val="000D2CF3"/>
    <w:rsid w:val="000D3D4C"/>
    <w:rsid w:val="000D4E16"/>
    <w:rsid w:val="000D4F51"/>
    <w:rsid w:val="000D6F14"/>
    <w:rsid w:val="000D718B"/>
    <w:rsid w:val="000E0860"/>
    <w:rsid w:val="000E0C46"/>
    <w:rsid w:val="000E255E"/>
    <w:rsid w:val="000E797E"/>
    <w:rsid w:val="000F030C"/>
    <w:rsid w:val="000F08A5"/>
    <w:rsid w:val="000F129C"/>
    <w:rsid w:val="000F3B60"/>
    <w:rsid w:val="000F4457"/>
    <w:rsid w:val="000F4CA2"/>
    <w:rsid w:val="000F70B7"/>
    <w:rsid w:val="001015F6"/>
    <w:rsid w:val="001056DE"/>
    <w:rsid w:val="00105AF6"/>
    <w:rsid w:val="00110BB3"/>
    <w:rsid w:val="001124C0"/>
    <w:rsid w:val="00112D80"/>
    <w:rsid w:val="00121D3E"/>
    <w:rsid w:val="0013175F"/>
    <w:rsid w:val="001354AA"/>
    <w:rsid w:val="0013604F"/>
    <w:rsid w:val="00137E19"/>
    <w:rsid w:val="00141D93"/>
    <w:rsid w:val="00143ADD"/>
    <w:rsid w:val="001512B4"/>
    <w:rsid w:val="00151823"/>
    <w:rsid w:val="0015437D"/>
    <w:rsid w:val="00154B36"/>
    <w:rsid w:val="0015795F"/>
    <w:rsid w:val="001620A5"/>
    <w:rsid w:val="00162B35"/>
    <w:rsid w:val="0016382F"/>
    <w:rsid w:val="0016397D"/>
    <w:rsid w:val="00164047"/>
    <w:rsid w:val="00164E53"/>
    <w:rsid w:val="00165246"/>
    <w:rsid w:val="0016699D"/>
    <w:rsid w:val="00166AA2"/>
    <w:rsid w:val="00167F78"/>
    <w:rsid w:val="0017057C"/>
    <w:rsid w:val="001711A4"/>
    <w:rsid w:val="00172BD4"/>
    <w:rsid w:val="00173305"/>
    <w:rsid w:val="0017331C"/>
    <w:rsid w:val="00174B6F"/>
    <w:rsid w:val="00174DA5"/>
    <w:rsid w:val="00175159"/>
    <w:rsid w:val="00176208"/>
    <w:rsid w:val="001763F6"/>
    <w:rsid w:val="00177C01"/>
    <w:rsid w:val="0018042E"/>
    <w:rsid w:val="001811CB"/>
    <w:rsid w:val="0018211B"/>
    <w:rsid w:val="001840D3"/>
    <w:rsid w:val="00184DBC"/>
    <w:rsid w:val="00185C06"/>
    <w:rsid w:val="00186D1C"/>
    <w:rsid w:val="00186F09"/>
    <w:rsid w:val="001900F8"/>
    <w:rsid w:val="00191258"/>
    <w:rsid w:val="001918FF"/>
    <w:rsid w:val="00192680"/>
    <w:rsid w:val="00193037"/>
    <w:rsid w:val="00193179"/>
    <w:rsid w:val="00193A2C"/>
    <w:rsid w:val="00194C33"/>
    <w:rsid w:val="0019545A"/>
    <w:rsid w:val="001A226B"/>
    <w:rsid w:val="001A2555"/>
    <w:rsid w:val="001A288E"/>
    <w:rsid w:val="001A3709"/>
    <w:rsid w:val="001A3E70"/>
    <w:rsid w:val="001A7186"/>
    <w:rsid w:val="001B0893"/>
    <w:rsid w:val="001B205D"/>
    <w:rsid w:val="001B3853"/>
    <w:rsid w:val="001B6DC2"/>
    <w:rsid w:val="001B70DF"/>
    <w:rsid w:val="001B7A41"/>
    <w:rsid w:val="001C0091"/>
    <w:rsid w:val="001C0C74"/>
    <w:rsid w:val="001C0E7E"/>
    <w:rsid w:val="001C149C"/>
    <w:rsid w:val="001C21AC"/>
    <w:rsid w:val="001C421A"/>
    <w:rsid w:val="001C47BA"/>
    <w:rsid w:val="001C4EE0"/>
    <w:rsid w:val="001C50FE"/>
    <w:rsid w:val="001C5891"/>
    <w:rsid w:val="001C59EA"/>
    <w:rsid w:val="001D144B"/>
    <w:rsid w:val="001D406C"/>
    <w:rsid w:val="001D41EE"/>
    <w:rsid w:val="001D6099"/>
    <w:rsid w:val="001E0380"/>
    <w:rsid w:val="001E1377"/>
    <w:rsid w:val="001E13B1"/>
    <w:rsid w:val="001E14CB"/>
    <w:rsid w:val="001E1A08"/>
    <w:rsid w:val="001E20A3"/>
    <w:rsid w:val="001E2633"/>
    <w:rsid w:val="001E386B"/>
    <w:rsid w:val="001E4ABC"/>
    <w:rsid w:val="001E6677"/>
    <w:rsid w:val="001E6D1A"/>
    <w:rsid w:val="001E7E8D"/>
    <w:rsid w:val="001F0109"/>
    <w:rsid w:val="001F02B8"/>
    <w:rsid w:val="001F2A2A"/>
    <w:rsid w:val="001F3A19"/>
    <w:rsid w:val="001F3D28"/>
    <w:rsid w:val="001F577B"/>
    <w:rsid w:val="001F595E"/>
    <w:rsid w:val="00200145"/>
    <w:rsid w:val="00201B05"/>
    <w:rsid w:val="0020331A"/>
    <w:rsid w:val="00206844"/>
    <w:rsid w:val="00211E0C"/>
    <w:rsid w:val="00216F25"/>
    <w:rsid w:val="00217AAE"/>
    <w:rsid w:val="00220B4D"/>
    <w:rsid w:val="00231EFF"/>
    <w:rsid w:val="00233704"/>
    <w:rsid w:val="00234467"/>
    <w:rsid w:val="00235488"/>
    <w:rsid w:val="002365D5"/>
    <w:rsid w:val="002377C6"/>
    <w:rsid w:val="00237D8D"/>
    <w:rsid w:val="00241DA2"/>
    <w:rsid w:val="0024381A"/>
    <w:rsid w:val="00243930"/>
    <w:rsid w:val="00243F9B"/>
    <w:rsid w:val="00247FEE"/>
    <w:rsid w:val="00250D0C"/>
    <w:rsid w:val="00250E7D"/>
    <w:rsid w:val="0025436D"/>
    <w:rsid w:val="00255E2C"/>
    <w:rsid w:val="002565D5"/>
    <w:rsid w:val="00257AFA"/>
    <w:rsid w:val="00261619"/>
    <w:rsid w:val="002622C0"/>
    <w:rsid w:val="00266A6D"/>
    <w:rsid w:val="00272A82"/>
    <w:rsid w:val="0027345A"/>
    <w:rsid w:val="00273ADD"/>
    <w:rsid w:val="00275ADD"/>
    <w:rsid w:val="002778AE"/>
    <w:rsid w:val="0028127F"/>
    <w:rsid w:val="00281AEE"/>
    <w:rsid w:val="00281D18"/>
    <w:rsid w:val="0028269A"/>
    <w:rsid w:val="00282CE0"/>
    <w:rsid w:val="00283590"/>
    <w:rsid w:val="002841A7"/>
    <w:rsid w:val="00286973"/>
    <w:rsid w:val="002869E3"/>
    <w:rsid w:val="00287C82"/>
    <w:rsid w:val="00292D69"/>
    <w:rsid w:val="00293ADB"/>
    <w:rsid w:val="00294E70"/>
    <w:rsid w:val="00297846"/>
    <w:rsid w:val="002979FE"/>
    <w:rsid w:val="002A0426"/>
    <w:rsid w:val="002A085F"/>
    <w:rsid w:val="002A13D1"/>
    <w:rsid w:val="002A1924"/>
    <w:rsid w:val="002A4655"/>
    <w:rsid w:val="002A6FA0"/>
    <w:rsid w:val="002A7420"/>
    <w:rsid w:val="002B0633"/>
    <w:rsid w:val="002B07D0"/>
    <w:rsid w:val="002B0816"/>
    <w:rsid w:val="002B0F12"/>
    <w:rsid w:val="002B1308"/>
    <w:rsid w:val="002B168C"/>
    <w:rsid w:val="002B4554"/>
    <w:rsid w:val="002B49DB"/>
    <w:rsid w:val="002B5B8F"/>
    <w:rsid w:val="002B6442"/>
    <w:rsid w:val="002C1EC9"/>
    <w:rsid w:val="002C1F37"/>
    <w:rsid w:val="002C3F4B"/>
    <w:rsid w:val="002C4DF7"/>
    <w:rsid w:val="002C72D8"/>
    <w:rsid w:val="002D11FA"/>
    <w:rsid w:val="002D2F0C"/>
    <w:rsid w:val="002D392E"/>
    <w:rsid w:val="002D4773"/>
    <w:rsid w:val="002D5A92"/>
    <w:rsid w:val="002D6073"/>
    <w:rsid w:val="002D679E"/>
    <w:rsid w:val="002D7383"/>
    <w:rsid w:val="002E0AD2"/>
    <w:rsid w:val="002E0DDF"/>
    <w:rsid w:val="002E0E03"/>
    <w:rsid w:val="002E2906"/>
    <w:rsid w:val="002E363B"/>
    <w:rsid w:val="002E5635"/>
    <w:rsid w:val="002E64C3"/>
    <w:rsid w:val="002E6A2C"/>
    <w:rsid w:val="002E7237"/>
    <w:rsid w:val="002F01CF"/>
    <w:rsid w:val="002F0E31"/>
    <w:rsid w:val="002F1B22"/>
    <w:rsid w:val="002F1D8C"/>
    <w:rsid w:val="002F21DA"/>
    <w:rsid w:val="002F2C8A"/>
    <w:rsid w:val="002F47F8"/>
    <w:rsid w:val="002F7213"/>
    <w:rsid w:val="00301F39"/>
    <w:rsid w:val="0030329A"/>
    <w:rsid w:val="00303384"/>
    <w:rsid w:val="0030361D"/>
    <w:rsid w:val="00304073"/>
    <w:rsid w:val="00304859"/>
    <w:rsid w:val="003069A3"/>
    <w:rsid w:val="00306C6C"/>
    <w:rsid w:val="00312354"/>
    <w:rsid w:val="003144BC"/>
    <w:rsid w:val="00324611"/>
    <w:rsid w:val="003254E6"/>
    <w:rsid w:val="00325926"/>
    <w:rsid w:val="0032769A"/>
    <w:rsid w:val="00327A8A"/>
    <w:rsid w:val="00327EE4"/>
    <w:rsid w:val="00327FAB"/>
    <w:rsid w:val="00330559"/>
    <w:rsid w:val="00331163"/>
    <w:rsid w:val="00331257"/>
    <w:rsid w:val="003312C8"/>
    <w:rsid w:val="00332EF6"/>
    <w:rsid w:val="00334C97"/>
    <w:rsid w:val="00336610"/>
    <w:rsid w:val="00337C00"/>
    <w:rsid w:val="00337E0E"/>
    <w:rsid w:val="00337FE9"/>
    <w:rsid w:val="00343F73"/>
    <w:rsid w:val="00344F63"/>
    <w:rsid w:val="00345060"/>
    <w:rsid w:val="00350C97"/>
    <w:rsid w:val="00351A17"/>
    <w:rsid w:val="0035236B"/>
    <w:rsid w:val="0035323B"/>
    <w:rsid w:val="00354202"/>
    <w:rsid w:val="00355FD5"/>
    <w:rsid w:val="003567F5"/>
    <w:rsid w:val="00357878"/>
    <w:rsid w:val="00360517"/>
    <w:rsid w:val="003609D2"/>
    <w:rsid w:val="0036208D"/>
    <w:rsid w:val="00363C95"/>
    <w:rsid w:val="00363F22"/>
    <w:rsid w:val="00363F2B"/>
    <w:rsid w:val="00364A2F"/>
    <w:rsid w:val="00364CDC"/>
    <w:rsid w:val="00365F08"/>
    <w:rsid w:val="003670BD"/>
    <w:rsid w:val="003676FF"/>
    <w:rsid w:val="00370107"/>
    <w:rsid w:val="00371570"/>
    <w:rsid w:val="0037541E"/>
    <w:rsid w:val="00375564"/>
    <w:rsid w:val="00375CC5"/>
    <w:rsid w:val="00376DA5"/>
    <w:rsid w:val="00377364"/>
    <w:rsid w:val="00380FFD"/>
    <w:rsid w:val="00381D22"/>
    <w:rsid w:val="00382114"/>
    <w:rsid w:val="00383191"/>
    <w:rsid w:val="003840D6"/>
    <w:rsid w:val="00386DED"/>
    <w:rsid w:val="0039093E"/>
    <w:rsid w:val="003912E7"/>
    <w:rsid w:val="003933FA"/>
    <w:rsid w:val="00393947"/>
    <w:rsid w:val="00393CB6"/>
    <w:rsid w:val="00397BDE"/>
    <w:rsid w:val="003A2275"/>
    <w:rsid w:val="003A4979"/>
    <w:rsid w:val="003A5D12"/>
    <w:rsid w:val="003A6A4F"/>
    <w:rsid w:val="003A7088"/>
    <w:rsid w:val="003B00DF"/>
    <w:rsid w:val="003B0E8D"/>
    <w:rsid w:val="003B1275"/>
    <w:rsid w:val="003B1778"/>
    <w:rsid w:val="003B4A90"/>
    <w:rsid w:val="003B5717"/>
    <w:rsid w:val="003C0B46"/>
    <w:rsid w:val="003C11CB"/>
    <w:rsid w:val="003C37B8"/>
    <w:rsid w:val="003C37DD"/>
    <w:rsid w:val="003C43AB"/>
    <w:rsid w:val="003C43E3"/>
    <w:rsid w:val="003C5AFE"/>
    <w:rsid w:val="003C5BF0"/>
    <w:rsid w:val="003C61D9"/>
    <w:rsid w:val="003C75F3"/>
    <w:rsid w:val="003C78A3"/>
    <w:rsid w:val="003C7C76"/>
    <w:rsid w:val="003D01D8"/>
    <w:rsid w:val="003D0645"/>
    <w:rsid w:val="003D29A7"/>
    <w:rsid w:val="003E1867"/>
    <w:rsid w:val="003E2A44"/>
    <w:rsid w:val="003E36B3"/>
    <w:rsid w:val="003E3958"/>
    <w:rsid w:val="003E4CA1"/>
    <w:rsid w:val="003E5729"/>
    <w:rsid w:val="003E6E18"/>
    <w:rsid w:val="003F06E4"/>
    <w:rsid w:val="003F1AA7"/>
    <w:rsid w:val="003F4EE0"/>
    <w:rsid w:val="003F5E58"/>
    <w:rsid w:val="003F6CE5"/>
    <w:rsid w:val="003F7F24"/>
    <w:rsid w:val="00401CCC"/>
    <w:rsid w:val="00402153"/>
    <w:rsid w:val="004022CA"/>
    <w:rsid w:val="00402FC1"/>
    <w:rsid w:val="0040396F"/>
    <w:rsid w:val="00403DAE"/>
    <w:rsid w:val="004044BB"/>
    <w:rsid w:val="00405B3E"/>
    <w:rsid w:val="004065AC"/>
    <w:rsid w:val="00411749"/>
    <w:rsid w:val="00412E3B"/>
    <w:rsid w:val="004174AE"/>
    <w:rsid w:val="00421761"/>
    <w:rsid w:val="00421F93"/>
    <w:rsid w:val="004240F6"/>
    <w:rsid w:val="00425082"/>
    <w:rsid w:val="00431DEB"/>
    <w:rsid w:val="00443752"/>
    <w:rsid w:val="00443BEC"/>
    <w:rsid w:val="00445105"/>
    <w:rsid w:val="004459E1"/>
    <w:rsid w:val="00446B29"/>
    <w:rsid w:val="004477F9"/>
    <w:rsid w:val="00453A60"/>
    <w:rsid w:val="00453F9A"/>
    <w:rsid w:val="0046028E"/>
    <w:rsid w:val="00464A45"/>
    <w:rsid w:val="0046592D"/>
    <w:rsid w:val="004661DA"/>
    <w:rsid w:val="00466440"/>
    <w:rsid w:val="00467AB6"/>
    <w:rsid w:val="00470753"/>
    <w:rsid w:val="004716DE"/>
    <w:rsid w:val="00471773"/>
    <w:rsid w:val="00471E8C"/>
    <w:rsid w:val="00471E91"/>
    <w:rsid w:val="0047226E"/>
    <w:rsid w:val="00473799"/>
    <w:rsid w:val="004740DC"/>
    <w:rsid w:val="00474675"/>
    <w:rsid w:val="004746E5"/>
    <w:rsid w:val="0047470C"/>
    <w:rsid w:val="00474CC3"/>
    <w:rsid w:val="004753C6"/>
    <w:rsid w:val="004809C6"/>
    <w:rsid w:val="00483578"/>
    <w:rsid w:val="00487987"/>
    <w:rsid w:val="00492911"/>
    <w:rsid w:val="00493568"/>
    <w:rsid w:val="00493FB7"/>
    <w:rsid w:val="00494721"/>
    <w:rsid w:val="00494A00"/>
    <w:rsid w:val="004A231F"/>
    <w:rsid w:val="004A35F9"/>
    <w:rsid w:val="004A403A"/>
    <w:rsid w:val="004B24C1"/>
    <w:rsid w:val="004B3D96"/>
    <w:rsid w:val="004B530F"/>
    <w:rsid w:val="004B5B29"/>
    <w:rsid w:val="004B614C"/>
    <w:rsid w:val="004C292F"/>
    <w:rsid w:val="004C6BEA"/>
    <w:rsid w:val="004C75A6"/>
    <w:rsid w:val="004D0357"/>
    <w:rsid w:val="004D0C80"/>
    <w:rsid w:val="004D184D"/>
    <w:rsid w:val="004D2E4F"/>
    <w:rsid w:val="004D4E9A"/>
    <w:rsid w:val="004D6A64"/>
    <w:rsid w:val="004D7060"/>
    <w:rsid w:val="004E03B7"/>
    <w:rsid w:val="004E3E38"/>
    <w:rsid w:val="004F10A4"/>
    <w:rsid w:val="004F3E43"/>
    <w:rsid w:val="004F5668"/>
    <w:rsid w:val="004F5FD9"/>
    <w:rsid w:val="004F6DCD"/>
    <w:rsid w:val="004F7A32"/>
    <w:rsid w:val="00500F1C"/>
    <w:rsid w:val="00501896"/>
    <w:rsid w:val="005055AC"/>
    <w:rsid w:val="0050608A"/>
    <w:rsid w:val="00506A4F"/>
    <w:rsid w:val="00506F14"/>
    <w:rsid w:val="00510280"/>
    <w:rsid w:val="00511864"/>
    <w:rsid w:val="005125ED"/>
    <w:rsid w:val="00513D73"/>
    <w:rsid w:val="00514722"/>
    <w:rsid w:val="00514A43"/>
    <w:rsid w:val="00515737"/>
    <w:rsid w:val="005174E5"/>
    <w:rsid w:val="00517A0F"/>
    <w:rsid w:val="00522393"/>
    <w:rsid w:val="00522620"/>
    <w:rsid w:val="00525656"/>
    <w:rsid w:val="00525D8B"/>
    <w:rsid w:val="005261BA"/>
    <w:rsid w:val="00530420"/>
    <w:rsid w:val="00533091"/>
    <w:rsid w:val="005330F0"/>
    <w:rsid w:val="00533C76"/>
    <w:rsid w:val="00534C02"/>
    <w:rsid w:val="00541C0D"/>
    <w:rsid w:val="0054264B"/>
    <w:rsid w:val="00543786"/>
    <w:rsid w:val="00543E45"/>
    <w:rsid w:val="005449D4"/>
    <w:rsid w:val="00546C7D"/>
    <w:rsid w:val="00546F42"/>
    <w:rsid w:val="00547B08"/>
    <w:rsid w:val="005533D7"/>
    <w:rsid w:val="005541D5"/>
    <w:rsid w:val="005577D9"/>
    <w:rsid w:val="00560A31"/>
    <w:rsid w:val="00561FE1"/>
    <w:rsid w:val="00563117"/>
    <w:rsid w:val="00563555"/>
    <w:rsid w:val="005666D1"/>
    <w:rsid w:val="005703DE"/>
    <w:rsid w:val="00570A34"/>
    <w:rsid w:val="005720D5"/>
    <w:rsid w:val="00576F58"/>
    <w:rsid w:val="005773E6"/>
    <w:rsid w:val="0058152D"/>
    <w:rsid w:val="0058208F"/>
    <w:rsid w:val="0058464E"/>
    <w:rsid w:val="00591966"/>
    <w:rsid w:val="00593B01"/>
    <w:rsid w:val="00593B48"/>
    <w:rsid w:val="00594303"/>
    <w:rsid w:val="00594891"/>
    <w:rsid w:val="00596C3D"/>
    <w:rsid w:val="005A01CB"/>
    <w:rsid w:val="005A4800"/>
    <w:rsid w:val="005A58FF"/>
    <w:rsid w:val="005A5EAF"/>
    <w:rsid w:val="005A64C0"/>
    <w:rsid w:val="005B0791"/>
    <w:rsid w:val="005B177D"/>
    <w:rsid w:val="005B3C11"/>
    <w:rsid w:val="005B4E8A"/>
    <w:rsid w:val="005B4EA6"/>
    <w:rsid w:val="005B755E"/>
    <w:rsid w:val="005B7896"/>
    <w:rsid w:val="005C1485"/>
    <w:rsid w:val="005C1C28"/>
    <w:rsid w:val="005C406D"/>
    <w:rsid w:val="005C6DB5"/>
    <w:rsid w:val="005C7DC6"/>
    <w:rsid w:val="005D76F8"/>
    <w:rsid w:val="005E0145"/>
    <w:rsid w:val="005E16AD"/>
    <w:rsid w:val="005E19E7"/>
    <w:rsid w:val="005E3BB0"/>
    <w:rsid w:val="005E3E21"/>
    <w:rsid w:val="005E43A0"/>
    <w:rsid w:val="005F0D35"/>
    <w:rsid w:val="005F57E9"/>
    <w:rsid w:val="005F7112"/>
    <w:rsid w:val="005F7505"/>
    <w:rsid w:val="005F76E5"/>
    <w:rsid w:val="005F7952"/>
    <w:rsid w:val="005F7B97"/>
    <w:rsid w:val="00605CF4"/>
    <w:rsid w:val="0060743A"/>
    <w:rsid w:val="0060788C"/>
    <w:rsid w:val="006118B0"/>
    <w:rsid w:val="00611F7A"/>
    <w:rsid w:val="00612065"/>
    <w:rsid w:val="00616356"/>
    <w:rsid w:val="0061716C"/>
    <w:rsid w:val="006205EC"/>
    <w:rsid w:val="00623ACE"/>
    <w:rsid w:val="00623E89"/>
    <w:rsid w:val="006243A1"/>
    <w:rsid w:val="006250D3"/>
    <w:rsid w:val="00625464"/>
    <w:rsid w:val="006254CF"/>
    <w:rsid w:val="006260FB"/>
    <w:rsid w:val="006306D9"/>
    <w:rsid w:val="00632E56"/>
    <w:rsid w:val="00633987"/>
    <w:rsid w:val="006342B5"/>
    <w:rsid w:val="00635CBA"/>
    <w:rsid w:val="0064182F"/>
    <w:rsid w:val="0064338B"/>
    <w:rsid w:val="00644488"/>
    <w:rsid w:val="00646542"/>
    <w:rsid w:val="006504F4"/>
    <w:rsid w:val="00650839"/>
    <w:rsid w:val="00651F16"/>
    <w:rsid w:val="006534E0"/>
    <w:rsid w:val="0065434F"/>
    <w:rsid w:val="00654BC9"/>
    <w:rsid w:val="00654F51"/>
    <w:rsid w:val="006552FD"/>
    <w:rsid w:val="00655603"/>
    <w:rsid w:val="0066032C"/>
    <w:rsid w:val="006618D2"/>
    <w:rsid w:val="00662D56"/>
    <w:rsid w:val="00663163"/>
    <w:rsid w:val="00663AF3"/>
    <w:rsid w:val="006643EB"/>
    <w:rsid w:val="00664DCE"/>
    <w:rsid w:val="00665C49"/>
    <w:rsid w:val="00666B6C"/>
    <w:rsid w:val="00670A61"/>
    <w:rsid w:val="006728A1"/>
    <w:rsid w:val="0067459D"/>
    <w:rsid w:val="00674A70"/>
    <w:rsid w:val="00677CB4"/>
    <w:rsid w:val="00677FEF"/>
    <w:rsid w:val="00680B36"/>
    <w:rsid w:val="00680F67"/>
    <w:rsid w:val="00681D3A"/>
    <w:rsid w:val="00682682"/>
    <w:rsid w:val="00682702"/>
    <w:rsid w:val="00682CAE"/>
    <w:rsid w:val="00686A88"/>
    <w:rsid w:val="00686CFA"/>
    <w:rsid w:val="006875FD"/>
    <w:rsid w:val="006905F3"/>
    <w:rsid w:val="00692368"/>
    <w:rsid w:val="00693CE5"/>
    <w:rsid w:val="00694112"/>
    <w:rsid w:val="00696563"/>
    <w:rsid w:val="0069710A"/>
    <w:rsid w:val="006A133C"/>
    <w:rsid w:val="006A143D"/>
    <w:rsid w:val="006A1E6F"/>
    <w:rsid w:val="006A2500"/>
    <w:rsid w:val="006A2EBC"/>
    <w:rsid w:val="006A4C2D"/>
    <w:rsid w:val="006A5A40"/>
    <w:rsid w:val="006A5EA0"/>
    <w:rsid w:val="006A6BAC"/>
    <w:rsid w:val="006A783B"/>
    <w:rsid w:val="006A7B33"/>
    <w:rsid w:val="006B06AC"/>
    <w:rsid w:val="006B1961"/>
    <w:rsid w:val="006B2E03"/>
    <w:rsid w:val="006B4E13"/>
    <w:rsid w:val="006B641B"/>
    <w:rsid w:val="006B6EC4"/>
    <w:rsid w:val="006B75DD"/>
    <w:rsid w:val="006C01BE"/>
    <w:rsid w:val="006C1D27"/>
    <w:rsid w:val="006C3966"/>
    <w:rsid w:val="006C6304"/>
    <w:rsid w:val="006C67E0"/>
    <w:rsid w:val="006C7ABA"/>
    <w:rsid w:val="006D01B3"/>
    <w:rsid w:val="006D01F1"/>
    <w:rsid w:val="006D0D60"/>
    <w:rsid w:val="006D1122"/>
    <w:rsid w:val="006D3B2F"/>
    <w:rsid w:val="006D3C00"/>
    <w:rsid w:val="006D408E"/>
    <w:rsid w:val="006D5139"/>
    <w:rsid w:val="006D6CF4"/>
    <w:rsid w:val="006D6EED"/>
    <w:rsid w:val="006E1F31"/>
    <w:rsid w:val="006E2AA6"/>
    <w:rsid w:val="006E3675"/>
    <w:rsid w:val="006E3C41"/>
    <w:rsid w:val="006E4A7F"/>
    <w:rsid w:val="006E4EFF"/>
    <w:rsid w:val="006F6874"/>
    <w:rsid w:val="0070017F"/>
    <w:rsid w:val="00703FFE"/>
    <w:rsid w:val="007042BD"/>
    <w:rsid w:val="00704DF6"/>
    <w:rsid w:val="00706408"/>
    <w:rsid w:val="0070651C"/>
    <w:rsid w:val="007066AC"/>
    <w:rsid w:val="00707785"/>
    <w:rsid w:val="007116C8"/>
    <w:rsid w:val="00711B7E"/>
    <w:rsid w:val="007132A3"/>
    <w:rsid w:val="007145F0"/>
    <w:rsid w:val="00716421"/>
    <w:rsid w:val="00717943"/>
    <w:rsid w:val="00721BD8"/>
    <w:rsid w:val="00721C5D"/>
    <w:rsid w:val="00722494"/>
    <w:rsid w:val="00723A7C"/>
    <w:rsid w:val="00724EFB"/>
    <w:rsid w:val="00726182"/>
    <w:rsid w:val="007267AB"/>
    <w:rsid w:val="00727CE3"/>
    <w:rsid w:val="00731F04"/>
    <w:rsid w:val="0073328D"/>
    <w:rsid w:val="00733C2B"/>
    <w:rsid w:val="00736BAE"/>
    <w:rsid w:val="00737E08"/>
    <w:rsid w:val="007419C3"/>
    <w:rsid w:val="00741C82"/>
    <w:rsid w:val="00744F22"/>
    <w:rsid w:val="007467A7"/>
    <w:rsid w:val="007469DD"/>
    <w:rsid w:val="0074741B"/>
    <w:rsid w:val="0074759E"/>
    <w:rsid w:val="007478EA"/>
    <w:rsid w:val="007479F4"/>
    <w:rsid w:val="00750374"/>
    <w:rsid w:val="00750412"/>
    <w:rsid w:val="00750BDA"/>
    <w:rsid w:val="0075187F"/>
    <w:rsid w:val="007524DF"/>
    <w:rsid w:val="00752818"/>
    <w:rsid w:val="00753B0E"/>
    <w:rsid w:val="00754126"/>
    <w:rsid w:val="00754153"/>
    <w:rsid w:val="0075415C"/>
    <w:rsid w:val="007606C9"/>
    <w:rsid w:val="00762B39"/>
    <w:rsid w:val="00763502"/>
    <w:rsid w:val="00763F2B"/>
    <w:rsid w:val="007661DC"/>
    <w:rsid w:val="00767F03"/>
    <w:rsid w:val="007703A5"/>
    <w:rsid w:val="007716A5"/>
    <w:rsid w:val="0077170D"/>
    <w:rsid w:val="00771F3E"/>
    <w:rsid w:val="0077357F"/>
    <w:rsid w:val="00775047"/>
    <w:rsid w:val="00775353"/>
    <w:rsid w:val="00775C47"/>
    <w:rsid w:val="007779BA"/>
    <w:rsid w:val="007823C4"/>
    <w:rsid w:val="00782618"/>
    <w:rsid w:val="007844B4"/>
    <w:rsid w:val="0078525F"/>
    <w:rsid w:val="00786427"/>
    <w:rsid w:val="00786CE6"/>
    <w:rsid w:val="00787F24"/>
    <w:rsid w:val="00790D70"/>
    <w:rsid w:val="007913AB"/>
    <w:rsid w:val="007914F7"/>
    <w:rsid w:val="00793E51"/>
    <w:rsid w:val="00793FBC"/>
    <w:rsid w:val="00796324"/>
    <w:rsid w:val="007A3466"/>
    <w:rsid w:val="007A3762"/>
    <w:rsid w:val="007A3C0D"/>
    <w:rsid w:val="007A5D2B"/>
    <w:rsid w:val="007A6811"/>
    <w:rsid w:val="007A7146"/>
    <w:rsid w:val="007A7434"/>
    <w:rsid w:val="007B1474"/>
    <w:rsid w:val="007B1625"/>
    <w:rsid w:val="007B2763"/>
    <w:rsid w:val="007B5A79"/>
    <w:rsid w:val="007B6EE6"/>
    <w:rsid w:val="007B706E"/>
    <w:rsid w:val="007B71EB"/>
    <w:rsid w:val="007C0342"/>
    <w:rsid w:val="007C13CB"/>
    <w:rsid w:val="007C1B15"/>
    <w:rsid w:val="007C1E57"/>
    <w:rsid w:val="007C2CDE"/>
    <w:rsid w:val="007C3687"/>
    <w:rsid w:val="007C36C2"/>
    <w:rsid w:val="007C6205"/>
    <w:rsid w:val="007C686A"/>
    <w:rsid w:val="007C722A"/>
    <w:rsid w:val="007C728E"/>
    <w:rsid w:val="007C73C5"/>
    <w:rsid w:val="007C74B3"/>
    <w:rsid w:val="007D2C53"/>
    <w:rsid w:val="007D2C7F"/>
    <w:rsid w:val="007D3905"/>
    <w:rsid w:val="007D3D60"/>
    <w:rsid w:val="007D4891"/>
    <w:rsid w:val="007D4FBB"/>
    <w:rsid w:val="007D52B8"/>
    <w:rsid w:val="007D5DA2"/>
    <w:rsid w:val="007D6279"/>
    <w:rsid w:val="007D6E40"/>
    <w:rsid w:val="007E159B"/>
    <w:rsid w:val="007E1980"/>
    <w:rsid w:val="007E45AA"/>
    <w:rsid w:val="007E47A3"/>
    <w:rsid w:val="007E4B76"/>
    <w:rsid w:val="007E4E6E"/>
    <w:rsid w:val="007E5A1D"/>
    <w:rsid w:val="007E5EA8"/>
    <w:rsid w:val="007E6BC1"/>
    <w:rsid w:val="007E7294"/>
    <w:rsid w:val="007F0CF1"/>
    <w:rsid w:val="007F125F"/>
    <w:rsid w:val="007F12A5"/>
    <w:rsid w:val="007F2AC3"/>
    <w:rsid w:val="007F3187"/>
    <w:rsid w:val="007F3A59"/>
    <w:rsid w:val="007F4993"/>
    <w:rsid w:val="007F4BC6"/>
    <w:rsid w:val="007F4CF1"/>
    <w:rsid w:val="007F5874"/>
    <w:rsid w:val="007F627A"/>
    <w:rsid w:val="007F6B56"/>
    <w:rsid w:val="007F758D"/>
    <w:rsid w:val="007F7D52"/>
    <w:rsid w:val="007F7E58"/>
    <w:rsid w:val="00802F37"/>
    <w:rsid w:val="0080408A"/>
    <w:rsid w:val="00804559"/>
    <w:rsid w:val="0080573E"/>
    <w:rsid w:val="0080654C"/>
    <w:rsid w:val="008071C6"/>
    <w:rsid w:val="00810262"/>
    <w:rsid w:val="00817A00"/>
    <w:rsid w:val="00820B0A"/>
    <w:rsid w:val="00821DBE"/>
    <w:rsid w:val="0082251F"/>
    <w:rsid w:val="0082369E"/>
    <w:rsid w:val="008239F7"/>
    <w:rsid w:val="00825B83"/>
    <w:rsid w:val="00826B99"/>
    <w:rsid w:val="00827758"/>
    <w:rsid w:val="00827C15"/>
    <w:rsid w:val="0083592F"/>
    <w:rsid w:val="00835DB3"/>
    <w:rsid w:val="0083617B"/>
    <w:rsid w:val="00836D71"/>
    <w:rsid w:val="008371BD"/>
    <w:rsid w:val="00843513"/>
    <w:rsid w:val="0084427E"/>
    <w:rsid w:val="00844354"/>
    <w:rsid w:val="008467F2"/>
    <w:rsid w:val="00847183"/>
    <w:rsid w:val="008504A8"/>
    <w:rsid w:val="00850F2F"/>
    <w:rsid w:val="008510A6"/>
    <w:rsid w:val="0085153D"/>
    <w:rsid w:val="00851FF4"/>
    <w:rsid w:val="0085282E"/>
    <w:rsid w:val="0085467A"/>
    <w:rsid w:val="00854E99"/>
    <w:rsid w:val="00857657"/>
    <w:rsid w:val="00860406"/>
    <w:rsid w:val="00860FE0"/>
    <w:rsid w:val="00862637"/>
    <w:rsid w:val="00867CD9"/>
    <w:rsid w:val="0087198C"/>
    <w:rsid w:val="00872C1F"/>
    <w:rsid w:val="00873931"/>
    <w:rsid w:val="00873B42"/>
    <w:rsid w:val="00873BBF"/>
    <w:rsid w:val="00876DA5"/>
    <w:rsid w:val="00877F3D"/>
    <w:rsid w:val="008801C0"/>
    <w:rsid w:val="008819D7"/>
    <w:rsid w:val="00882105"/>
    <w:rsid w:val="008856D8"/>
    <w:rsid w:val="00886380"/>
    <w:rsid w:val="00886EFC"/>
    <w:rsid w:val="00892048"/>
    <w:rsid w:val="00892359"/>
    <w:rsid w:val="00892E82"/>
    <w:rsid w:val="00893C2C"/>
    <w:rsid w:val="0089719C"/>
    <w:rsid w:val="00897A26"/>
    <w:rsid w:val="00897E2B"/>
    <w:rsid w:val="008A465E"/>
    <w:rsid w:val="008A6E46"/>
    <w:rsid w:val="008A6EC9"/>
    <w:rsid w:val="008A760B"/>
    <w:rsid w:val="008B0B66"/>
    <w:rsid w:val="008B6603"/>
    <w:rsid w:val="008C0FDC"/>
    <w:rsid w:val="008C1B58"/>
    <w:rsid w:val="008C2CCC"/>
    <w:rsid w:val="008C39AE"/>
    <w:rsid w:val="008C40B8"/>
    <w:rsid w:val="008C590D"/>
    <w:rsid w:val="008C7520"/>
    <w:rsid w:val="008D027E"/>
    <w:rsid w:val="008D2E47"/>
    <w:rsid w:val="008D7ED6"/>
    <w:rsid w:val="008E031B"/>
    <w:rsid w:val="008E09B7"/>
    <w:rsid w:val="008E1D8A"/>
    <w:rsid w:val="008E1E0A"/>
    <w:rsid w:val="008E2725"/>
    <w:rsid w:val="008E4267"/>
    <w:rsid w:val="008E7029"/>
    <w:rsid w:val="008E7EF6"/>
    <w:rsid w:val="008F0DB5"/>
    <w:rsid w:val="008F1558"/>
    <w:rsid w:val="008F1F98"/>
    <w:rsid w:val="008F5444"/>
    <w:rsid w:val="008F5989"/>
    <w:rsid w:val="008F61BA"/>
    <w:rsid w:val="008F6758"/>
    <w:rsid w:val="008F6E99"/>
    <w:rsid w:val="008F71D8"/>
    <w:rsid w:val="00900459"/>
    <w:rsid w:val="00900F16"/>
    <w:rsid w:val="009040DD"/>
    <w:rsid w:val="00904762"/>
    <w:rsid w:val="00905B47"/>
    <w:rsid w:val="009106E9"/>
    <w:rsid w:val="0091331C"/>
    <w:rsid w:val="00915535"/>
    <w:rsid w:val="009171D9"/>
    <w:rsid w:val="00917FF6"/>
    <w:rsid w:val="00927968"/>
    <w:rsid w:val="009279DE"/>
    <w:rsid w:val="00930116"/>
    <w:rsid w:val="00932346"/>
    <w:rsid w:val="00932CA0"/>
    <w:rsid w:val="00935237"/>
    <w:rsid w:val="00936F89"/>
    <w:rsid w:val="0093792A"/>
    <w:rsid w:val="009402F1"/>
    <w:rsid w:val="0094212C"/>
    <w:rsid w:val="00944FE3"/>
    <w:rsid w:val="009462EA"/>
    <w:rsid w:val="00951BEF"/>
    <w:rsid w:val="00954689"/>
    <w:rsid w:val="00957F10"/>
    <w:rsid w:val="009617C9"/>
    <w:rsid w:val="00961C93"/>
    <w:rsid w:val="009622C1"/>
    <w:rsid w:val="009650F0"/>
    <w:rsid w:val="00965324"/>
    <w:rsid w:val="00965E8F"/>
    <w:rsid w:val="00966089"/>
    <w:rsid w:val="00970099"/>
    <w:rsid w:val="0097091E"/>
    <w:rsid w:val="00970935"/>
    <w:rsid w:val="00971154"/>
    <w:rsid w:val="00971B97"/>
    <w:rsid w:val="00972E79"/>
    <w:rsid w:val="00973F68"/>
    <w:rsid w:val="00973FCE"/>
    <w:rsid w:val="009760D3"/>
    <w:rsid w:val="00977132"/>
    <w:rsid w:val="00981A4B"/>
    <w:rsid w:val="00981A9F"/>
    <w:rsid w:val="00982501"/>
    <w:rsid w:val="0098271A"/>
    <w:rsid w:val="00982D41"/>
    <w:rsid w:val="00987731"/>
    <w:rsid w:val="009877D3"/>
    <w:rsid w:val="009918D9"/>
    <w:rsid w:val="00993154"/>
    <w:rsid w:val="009936BB"/>
    <w:rsid w:val="00994E8F"/>
    <w:rsid w:val="009951DC"/>
    <w:rsid w:val="009959BB"/>
    <w:rsid w:val="00997158"/>
    <w:rsid w:val="009A1B52"/>
    <w:rsid w:val="009A1DDB"/>
    <w:rsid w:val="009A3A7C"/>
    <w:rsid w:val="009A490B"/>
    <w:rsid w:val="009A6120"/>
    <w:rsid w:val="009A6177"/>
    <w:rsid w:val="009B01C3"/>
    <w:rsid w:val="009B092A"/>
    <w:rsid w:val="009B184E"/>
    <w:rsid w:val="009B2ADB"/>
    <w:rsid w:val="009B30B8"/>
    <w:rsid w:val="009B5398"/>
    <w:rsid w:val="009B5EF6"/>
    <w:rsid w:val="009B603A"/>
    <w:rsid w:val="009B60E5"/>
    <w:rsid w:val="009C2D0E"/>
    <w:rsid w:val="009C3DAC"/>
    <w:rsid w:val="009C42E0"/>
    <w:rsid w:val="009C4C4F"/>
    <w:rsid w:val="009C5C62"/>
    <w:rsid w:val="009C7BCF"/>
    <w:rsid w:val="009D0D72"/>
    <w:rsid w:val="009D1A1C"/>
    <w:rsid w:val="009D2775"/>
    <w:rsid w:val="009D5362"/>
    <w:rsid w:val="009D6441"/>
    <w:rsid w:val="009D64D5"/>
    <w:rsid w:val="009D7C54"/>
    <w:rsid w:val="009E0592"/>
    <w:rsid w:val="009E1415"/>
    <w:rsid w:val="009E178D"/>
    <w:rsid w:val="009E27F2"/>
    <w:rsid w:val="009E553A"/>
    <w:rsid w:val="009E572A"/>
    <w:rsid w:val="009E5755"/>
    <w:rsid w:val="009E5C60"/>
    <w:rsid w:val="009E6116"/>
    <w:rsid w:val="009E66CB"/>
    <w:rsid w:val="009E68E0"/>
    <w:rsid w:val="009E7258"/>
    <w:rsid w:val="009F12D1"/>
    <w:rsid w:val="009F4EAD"/>
    <w:rsid w:val="00A00677"/>
    <w:rsid w:val="00A02E43"/>
    <w:rsid w:val="00A03477"/>
    <w:rsid w:val="00A036C3"/>
    <w:rsid w:val="00A03B40"/>
    <w:rsid w:val="00A065F9"/>
    <w:rsid w:val="00A07F34"/>
    <w:rsid w:val="00A114AF"/>
    <w:rsid w:val="00A159EC"/>
    <w:rsid w:val="00A22154"/>
    <w:rsid w:val="00A234F8"/>
    <w:rsid w:val="00A24E65"/>
    <w:rsid w:val="00A258F5"/>
    <w:rsid w:val="00A25C38"/>
    <w:rsid w:val="00A26592"/>
    <w:rsid w:val="00A273A9"/>
    <w:rsid w:val="00A31E41"/>
    <w:rsid w:val="00A34BDC"/>
    <w:rsid w:val="00A36BBE"/>
    <w:rsid w:val="00A37236"/>
    <w:rsid w:val="00A37C80"/>
    <w:rsid w:val="00A40198"/>
    <w:rsid w:val="00A410D8"/>
    <w:rsid w:val="00A42F5B"/>
    <w:rsid w:val="00A4307A"/>
    <w:rsid w:val="00A44E87"/>
    <w:rsid w:val="00A46881"/>
    <w:rsid w:val="00A468B8"/>
    <w:rsid w:val="00A47B23"/>
    <w:rsid w:val="00A47EBB"/>
    <w:rsid w:val="00A509C2"/>
    <w:rsid w:val="00A51CDD"/>
    <w:rsid w:val="00A522CA"/>
    <w:rsid w:val="00A52987"/>
    <w:rsid w:val="00A55C13"/>
    <w:rsid w:val="00A577BF"/>
    <w:rsid w:val="00A61FAB"/>
    <w:rsid w:val="00A62284"/>
    <w:rsid w:val="00A62C98"/>
    <w:rsid w:val="00A63BA3"/>
    <w:rsid w:val="00A641D9"/>
    <w:rsid w:val="00A6730D"/>
    <w:rsid w:val="00A712DC"/>
    <w:rsid w:val="00A71625"/>
    <w:rsid w:val="00A71B9B"/>
    <w:rsid w:val="00A751C7"/>
    <w:rsid w:val="00A766C6"/>
    <w:rsid w:val="00A77707"/>
    <w:rsid w:val="00A779D3"/>
    <w:rsid w:val="00A82A58"/>
    <w:rsid w:val="00A8431D"/>
    <w:rsid w:val="00A87844"/>
    <w:rsid w:val="00A9302D"/>
    <w:rsid w:val="00A95C27"/>
    <w:rsid w:val="00AA038C"/>
    <w:rsid w:val="00AA19BB"/>
    <w:rsid w:val="00AA7A09"/>
    <w:rsid w:val="00AB26AD"/>
    <w:rsid w:val="00AB3B50"/>
    <w:rsid w:val="00AB6EB0"/>
    <w:rsid w:val="00AC05B1"/>
    <w:rsid w:val="00AC36FA"/>
    <w:rsid w:val="00AC6F1C"/>
    <w:rsid w:val="00AD0B9B"/>
    <w:rsid w:val="00AD356C"/>
    <w:rsid w:val="00AD37F2"/>
    <w:rsid w:val="00AE0AC5"/>
    <w:rsid w:val="00AE160D"/>
    <w:rsid w:val="00AE2914"/>
    <w:rsid w:val="00AE2975"/>
    <w:rsid w:val="00AE5910"/>
    <w:rsid w:val="00AE6D15"/>
    <w:rsid w:val="00AE7E84"/>
    <w:rsid w:val="00AE7F6D"/>
    <w:rsid w:val="00AF1FD2"/>
    <w:rsid w:val="00AF2845"/>
    <w:rsid w:val="00AF6AD1"/>
    <w:rsid w:val="00B00DEB"/>
    <w:rsid w:val="00B02139"/>
    <w:rsid w:val="00B04182"/>
    <w:rsid w:val="00B07510"/>
    <w:rsid w:val="00B07AE3"/>
    <w:rsid w:val="00B11430"/>
    <w:rsid w:val="00B12690"/>
    <w:rsid w:val="00B1292E"/>
    <w:rsid w:val="00B15C04"/>
    <w:rsid w:val="00B22DC2"/>
    <w:rsid w:val="00B26492"/>
    <w:rsid w:val="00B27429"/>
    <w:rsid w:val="00B32ABD"/>
    <w:rsid w:val="00B34115"/>
    <w:rsid w:val="00B35036"/>
    <w:rsid w:val="00B353EB"/>
    <w:rsid w:val="00B403C6"/>
    <w:rsid w:val="00B439C4"/>
    <w:rsid w:val="00B43B34"/>
    <w:rsid w:val="00B44A57"/>
    <w:rsid w:val="00B4535E"/>
    <w:rsid w:val="00B47625"/>
    <w:rsid w:val="00B476F0"/>
    <w:rsid w:val="00B514E0"/>
    <w:rsid w:val="00B52A8C"/>
    <w:rsid w:val="00B52AA2"/>
    <w:rsid w:val="00B52F4D"/>
    <w:rsid w:val="00B613AD"/>
    <w:rsid w:val="00B6286F"/>
    <w:rsid w:val="00B636A8"/>
    <w:rsid w:val="00B6498C"/>
    <w:rsid w:val="00B65A7A"/>
    <w:rsid w:val="00B65BDC"/>
    <w:rsid w:val="00B665C6"/>
    <w:rsid w:val="00B72502"/>
    <w:rsid w:val="00B730B2"/>
    <w:rsid w:val="00B734C2"/>
    <w:rsid w:val="00B75A8A"/>
    <w:rsid w:val="00B768D2"/>
    <w:rsid w:val="00B76D7A"/>
    <w:rsid w:val="00B805AF"/>
    <w:rsid w:val="00B827C0"/>
    <w:rsid w:val="00B8471F"/>
    <w:rsid w:val="00B869EC"/>
    <w:rsid w:val="00B9064D"/>
    <w:rsid w:val="00B90ADF"/>
    <w:rsid w:val="00B90D5D"/>
    <w:rsid w:val="00B9102F"/>
    <w:rsid w:val="00B9218F"/>
    <w:rsid w:val="00B9397A"/>
    <w:rsid w:val="00B9633D"/>
    <w:rsid w:val="00B96894"/>
    <w:rsid w:val="00B97C80"/>
    <w:rsid w:val="00B97E2D"/>
    <w:rsid w:val="00BA0B75"/>
    <w:rsid w:val="00BA1688"/>
    <w:rsid w:val="00BA27E9"/>
    <w:rsid w:val="00BA2EBE"/>
    <w:rsid w:val="00BA4BEE"/>
    <w:rsid w:val="00BA79D8"/>
    <w:rsid w:val="00BB0F28"/>
    <w:rsid w:val="00BB1CB5"/>
    <w:rsid w:val="00BB458A"/>
    <w:rsid w:val="00BB575E"/>
    <w:rsid w:val="00BB61AC"/>
    <w:rsid w:val="00BB650A"/>
    <w:rsid w:val="00BC067C"/>
    <w:rsid w:val="00BD00D3"/>
    <w:rsid w:val="00BD0F46"/>
    <w:rsid w:val="00BD1659"/>
    <w:rsid w:val="00BD228C"/>
    <w:rsid w:val="00BD3AA9"/>
    <w:rsid w:val="00BD4A18"/>
    <w:rsid w:val="00BD5D17"/>
    <w:rsid w:val="00BD6DB2"/>
    <w:rsid w:val="00BD761B"/>
    <w:rsid w:val="00BE11CF"/>
    <w:rsid w:val="00BE159F"/>
    <w:rsid w:val="00BE21AB"/>
    <w:rsid w:val="00BE55CB"/>
    <w:rsid w:val="00BF37B3"/>
    <w:rsid w:val="00BF38EB"/>
    <w:rsid w:val="00BF462D"/>
    <w:rsid w:val="00BF617A"/>
    <w:rsid w:val="00BF6FCE"/>
    <w:rsid w:val="00C00572"/>
    <w:rsid w:val="00C0379D"/>
    <w:rsid w:val="00C03931"/>
    <w:rsid w:val="00C05FE3"/>
    <w:rsid w:val="00C07B86"/>
    <w:rsid w:val="00C13456"/>
    <w:rsid w:val="00C14CDE"/>
    <w:rsid w:val="00C2136D"/>
    <w:rsid w:val="00C214EE"/>
    <w:rsid w:val="00C2314B"/>
    <w:rsid w:val="00C23A69"/>
    <w:rsid w:val="00C24971"/>
    <w:rsid w:val="00C25A7A"/>
    <w:rsid w:val="00C25E05"/>
    <w:rsid w:val="00C26BE5"/>
    <w:rsid w:val="00C26E4D"/>
    <w:rsid w:val="00C27909"/>
    <w:rsid w:val="00C27B03"/>
    <w:rsid w:val="00C27C1C"/>
    <w:rsid w:val="00C314E1"/>
    <w:rsid w:val="00C31D11"/>
    <w:rsid w:val="00C31F40"/>
    <w:rsid w:val="00C33D9E"/>
    <w:rsid w:val="00C34397"/>
    <w:rsid w:val="00C3482C"/>
    <w:rsid w:val="00C34C96"/>
    <w:rsid w:val="00C3788B"/>
    <w:rsid w:val="00C408B1"/>
    <w:rsid w:val="00C4095D"/>
    <w:rsid w:val="00C4186A"/>
    <w:rsid w:val="00C42C98"/>
    <w:rsid w:val="00C50F28"/>
    <w:rsid w:val="00C533C5"/>
    <w:rsid w:val="00C53DDC"/>
    <w:rsid w:val="00C544D6"/>
    <w:rsid w:val="00C55C08"/>
    <w:rsid w:val="00C55E7D"/>
    <w:rsid w:val="00C601D2"/>
    <w:rsid w:val="00C60CF1"/>
    <w:rsid w:val="00C61BDD"/>
    <w:rsid w:val="00C61DDD"/>
    <w:rsid w:val="00C6433D"/>
    <w:rsid w:val="00C644E1"/>
    <w:rsid w:val="00C6577C"/>
    <w:rsid w:val="00C658A5"/>
    <w:rsid w:val="00C65BCC"/>
    <w:rsid w:val="00C66970"/>
    <w:rsid w:val="00C71A34"/>
    <w:rsid w:val="00C743DC"/>
    <w:rsid w:val="00C76ACB"/>
    <w:rsid w:val="00C8049D"/>
    <w:rsid w:val="00C84EB9"/>
    <w:rsid w:val="00C8691C"/>
    <w:rsid w:val="00C869D4"/>
    <w:rsid w:val="00C90858"/>
    <w:rsid w:val="00C96F7B"/>
    <w:rsid w:val="00CA0158"/>
    <w:rsid w:val="00CA07A6"/>
    <w:rsid w:val="00CA168A"/>
    <w:rsid w:val="00CA2B1F"/>
    <w:rsid w:val="00CA357E"/>
    <w:rsid w:val="00CA44F9"/>
    <w:rsid w:val="00CA4A69"/>
    <w:rsid w:val="00CA663F"/>
    <w:rsid w:val="00CB2660"/>
    <w:rsid w:val="00CB58E3"/>
    <w:rsid w:val="00CB739A"/>
    <w:rsid w:val="00CC1514"/>
    <w:rsid w:val="00CC1DD0"/>
    <w:rsid w:val="00CC1E7A"/>
    <w:rsid w:val="00CC36A1"/>
    <w:rsid w:val="00CC3E0C"/>
    <w:rsid w:val="00CC58D3"/>
    <w:rsid w:val="00CC6B98"/>
    <w:rsid w:val="00CC784D"/>
    <w:rsid w:val="00CD1776"/>
    <w:rsid w:val="00CD2BF4"/>
    <w:rsid w:val="00CD390C"/>
    <w:rsid w:val="00CD470B"/>
    <w:rsid w:val="00CD5FDD"/>
    <w:rsid w:val="00CD6D36"/>
    <w:rsid w:val="00CD73F6"/>
    <w:rsid w:val="00CE0619"/>
    <w:rsid w:val="00CE1265"/>
    <w:rsid w:val="00CE2960"/>
    <w:rsid w:val="00CE321F"/>
    <w:rsid w:val="00CE7373"/>
    <w:rsid w:val="00CF0356"/>
    <w:rsid w:val="00CF0E1B"/>
    <w:rsid w:val="00CF1B18"/>
    <w:rsid w:val="00CF2ED7"/>
    <w:rsid w:val="00CF3126"/>
    <w:rsid w:val="00CF58DE"/>
    <w:rsid w:val="00D02300"/>
    <w:rsid w:val="00D02F96"/>
    <w:rsid w:val="00D0337B"/>
    <w:rsid w:val="00D06C06"/>
    <w:rsid w:val="00D079B2"/>
    <w:rsid w:val="00D101D8"/>
    <w:rsid w:val="00D114E9"/>
    <w:rsid w:val="00D12AD6"/>
    <w:rsid w:val="00D12E0C"/>
    <w:rsid w:val="00D137B1"/>
    <w:rsid w:val="00D1676C"/>
    <w:rsid w:val="00D17A28"/>
    <w:rsid w:val="00D17D3D"/>
    <w:rsid w:val="00D2224E"/>
    <w:rsid w:val="00D22B0F"/>
    <w:rsid w:val="00D25238"/>
    <w:rsid w:val="00D2572B"/>
    <w:rsid w:val="00D264F1"/>
    <w:rsid w:val="00D26DAA"/>
    <w:rsid w:val="00D26E8B"/>
    <w:rsid w:val="00D2782D"/>
    <w:rsid w:val="00D3021D"/>
    <w:rsid w:val="00D32A23"/>
    <w:rsid w:val="00D33C30"/>
    <w:rsid w:val="00D412D7"/>
    <w:rsid w:val="00D41AD2"/>
    <w:rsid w:val="00D429C6"/>
    <w:rsid w:val="00D43AC7"/>
    <w:rsid w:val="00D44215"/>
    <w:rsid w:val="00D451A4"/>
    <w:rsid w:val="00D4565B"/>
    <w:rsid w:val="00D47748"/>
    <w:rsid w:val="00D54630"/>
    <w:rsid w:val="00D54CC3"/>
    <w:rsid w:val="00D55455"/>
    <w:rsid w:val="00D55FA2"/>
    <w:rsid w:val="00D6041A"/>
    <w:rsid w:val="00D60E5C"/>
    <w:rsid w:val="00D61344"/>
    <w:rsid w:val="00D6177E"/>
    <w:rsid w:val="00D61CF6"/>
    <w:rsid w:val="00D633EB"/>
    <w:rsid w:val="00D65195"/>
    <w:rsid w:val="00D65574"/>
    <w:rsid w:val="00D71F59"/>
    <w:rsid w:val="00D73741"/>
    <w:rsid w:val="00D75D6C"/>
    <w:rsid w:val="00D76E79"/>
    <w:rsid w:val="00D77D7D"/>
    <w:rsid w:val="00D8245A"/>
    <w:rsid w:val="00D826CD"/>
    <w:rsid w:val="00D82FF7"/>
    <w:rsid w:val="00D830C2"/>
    <w:rsid w:val="00D83527"/>
    <w:rsid w:val="00D83783"/>
    <w:rsid w:val="00D83C2B"/>
    <w:rsid w:val="00D847FE"/>
    <w:rsid w:val="00D8586B"/>
    <w:rsid w:val="00D8685A"/>
    <w:rsid w:val="00D86D39"/>
    <w:rsid w:val="00D91250"/>
    <w:rsid w:val="00D9188D"/>
    <w:rsid w:val="00D91EB0"/>
    <w:rsid w:val="00D94870"/>
    <w:rsid w:val="00D94CCF"/>
    <w:rsid w:val="00D964EA"/>
    <w:rsid w:val="00D966D0"/>
    <w:rsid w:val="00D97A7C"/>
    <w:rsid w:val="00DA0018"/>
    <w:rsid w:val="00DA0C59"/>
    <w:rsid w:val="00DA22AF"/>
    <w:rsid w:val="00DA3991"/>
    <w:rsid w:val="00DA49F9"/>
    <w:rsid w:val="00DA5CE3"/>
    <w:rsid w:val="00DA66D7"/>
    <w:rsid w:val="00DA6EA3"/>
    <w:rsid w:val="00DA7BF3"/>
    <w:rsid w:val="00DB013C"/>
    <w:rsid w:val="00DB096C"/>
    <w:rsid w:val="00DB0990"/>
    <w:rsid w:val="00DB3C83"/>
    <w:rsid w:val="00DB5E0A"/>
    <w:rsid w:val="00DB75E8"/>
    <w:rsid w:val="00DB7922"/>
    <w:rsid w:val="00DB7A6E"/>
    <w:rsid w:val="00DB7E6C"/>
    <w:rsid w:val="00DC1289"/>
    <w:rsid w:val="00DC2837"/>
    <w:rsid w:val="00DC4BB0"/>
    <w:rsid w:val="00DC6AD2"/>
    <w:rsid w:val="00DC72D3"/>
    <w:rsid w:val="00DD00D8"/>
    <w:rsid w:val="00DD2557"/>
    <w:rsid w:val="00DD5A29"/>
    <w:rsid w:val="00DD5D9D"/>
    <w:rsid w:val="00DD6536"/>
    <w:rsid w:val="00DD71B2"/>
    <w:rsid w:val="00DE06DA"/>
    <w:rsid w:val="00DE35CB"/>
    <w:rsid w:val="00DE5758"/>
    <w:rsid w:val="00DE65CA"/>
    <w:rsid w:val="00DE7488"/>
    <w:rsid w:val="00DE7DB1"/>
    <w:rsid w:val="00DF0FDB"/>
    <w:rsid w:val="00DF21E9"/>
    <w:rsid w:val="00DF28C8"/>
    <w:rsid w:val="00DF32A7"/>
    <w:rsid w:val="00DF7054"/>
    <w:rsid w:val="00DF7E10"/>
    <w:rsid w:val="00E00F14"/>
    <w:rsid w:val="00E011D5"/>
    <w:rsid w:val="00E01535"/>
    <w:rsid w:val="00E04BD2"/>
    <w:rsid w:val="00E0617B"/>
    <w:rsid w:val="00E06386"/>
    <w:rsid w:val="00E0712C"/>
    <w:rsid w:val="00E102DB"/>
    <w:rsid w:val="00E10E5B"/>
    <w:rsid w:val="00E11A72"/>
    <w:rsid w:val="00E1311D"/>
    <w:rsid w:val="00E1733D"/>
    <w:rsid w:val="00E20D13"/>
    <w:rsid w:val="00E20FDC"/>
    <w:rsid w:val="00E23197"/>
    <w:rsid w:val="00E23AB3"/>
    <w:rsid w:val="00E24EB4"/>
    <w:rsid w:val="00E274FB"/>
    <w:rsid w:val="00E27927"/>
    <w:rsid w:val="00E31347"/>
    <w:rsid w:val="00E320ED"/>
    <w:rsid w:val="00E33AFB"/>
    <w:rsid w:val="00E34218"/>
    <w:rsid w:val="00E3790F"/>
    <w:rsid w:val="00E41747"/>
    <w:rsid w:val="00E429B9"/>
    <w:rsid w:val="00E42A18"/>
    <w:rsid w:val="00E45A8A"/>
    <w:rsid w:val="00E46282"/>
    <w:rsid w:val="00E5216E"/>
    <w:rsid w:val="00E525AF"/>
    <w:rsid w:val="00E55A42"/>
    <w:rsid w:val="00E56905"/>
    <w:rsid w:val="00E57F10"/>
    <w:rsid w:val="00E60919"/>
    <w:rsid w:val="00E61633"/>
    <w:rsid w:val="00E61E76"/>
    <w:rsid w:val="00E67CE4"/>
    <w:rsid w:val="00E67E8F"/>
    <w:rsid w:val="00E71824"/>
    <w:rsid w:val="00E71BF9"/>
    <w:rsid w:val="00E73D52"/>
    <w:rsid w:val="00E75BE0"/>
    <w:rsid w:val="00E767FA"/>
    <w:rsid w:val="00E80CCF"/>
    <w:rsid w:val="00E82344"/>
    <w:rsid w:val="00E83CDD"/>
    <w:rsid w:val="00E84C82"/>
    <w:rsid w:val="00E84D64"/>
    <w:rsid w:val="00E8680B"/>
    <w:rsid w:val="00E87408"/>
    <w:rsid w:val="00E87D69"/>
    <w:rsid w:val="00E914C4"/>
    <w:rsid w:val="00E92856"/>
    <w:rsid w:val="00E934F5"/>
    <w:rsid w:val="00E945F7"/>
    <w:rsid w:val="00E9597E"/>
    <w:rsid w:val="00E963D4"/>
    <w:rsid w:val="00E96961"/>
    <w:rsid w:val="00EA0DA4"/>
    <w:rsid w:val="00EA3B6D"/>
    <w:rsid w:val="00EA433D"/>
    <w:rsid w:val="00EA57FC"/>
    <w:rsid w:val="00EA5821"/>
    <w:rsid w:val="00EA6EAF"/>
    <w:rsid w:val="00EA72EC"/>
    <w:rsid w:val="00EA7EAB"/>
    <w:rsid w:val="00EB002F"/>
    <w:rsid w:val="00EB11CB"/>
    <w:rsid w:val="00EB1B83"/>
    <w:rsid w:val="00EB2338"/>
    <w:rsid w:val="00EB275A"/>
    <w:rsid w:val="00EB2907"/>
    <w:rsid w:val="00EB2FC8"/>
    <w:rsid w:val="00EB786A"/>
    <w:rsid w:val="00EC1578"/>
    <w:rsid w:val="00EC1C72"/>
    <w:rsid w:val="00EC2D22"/>
    <w:rsid w:val="00EC3CC9"/>
    <w:rsid w:val="00EC6156"/>
    <w:rsid w:val="00EC680A"/>
    <w:rsid w:val="00EC7A0A"/>
    <w:rsid w:val="00ED2DE2"/>
    <w:rsid w:val="00ED6EA4"/>
    <w:rsid w:val="00ED7034"/>
    <w:rsid w:val="00EE0510"/>
    <w:rsid w:val="00EE1E19"/>
    <w:rsid w:val="00EE2BED"/>
    <w:rsid w:val="00EE374B"/>
    <w:rsid w:val="00EE4CCB"/>
    <w:rsid w:val="00EE6D37"/>
    <w:rsid w:val="00EF3BD5"/>
    <w:rsid w:val="00EF4991"/>
    <w:rsid w:val="00F0085C"/>
    <w:rsid w:val="00F03423"/>
    <w:rsid w:val="00F04551"/>
    <w:rsid w:val="00F058DA"/>
    <w:rsid w:val="00F06019"/>
    <w:rsid w:val="00F06C7C"/>
    <w:rsid w:val="00F06E08"/>
    <w:rsid w:val="00F07674"/>
    <w:rsid w:val="00F11BB5"/>
    <w:rsid w:val="00F1417B"/>
    <w:rsid w:val="00F1567F"/>
    <w:rsid w:val="00F173FB"/>
    <w:rsid w:val="00F27344"/>
    <w:rsid w:val="00F2746B"/>
    <w:rsid w:val="00F315BC"/>
    <w:rsid w:val="00F325FF"/>
    <w:rsid w:val="00F34B99"/>
    <w:rsid w:val="00F35D74"/>
    <w:rsid w:val="00F3671C"/>
    <w:rsid w:val="00F37995"/>
    <w:rsid w:val="00F44744"/>
    <w:rsid w:val="00F4483E"/>
    <w:rsid w:val="00F44912"/>
    <w:rsid w:val="00F45507"/>
    <w:rsid w:val="00F45835"/>
    <w:rsid w:val="00F45CE0"/>
    <w:rsid w:val="00F51D74"/>
    <w:rsid w:val="00F52DAB"/>
    <w:rsid w:val="00F53208"/>
    <w:rsid w:val="00F53412"/>
    <w:rsid w:val="00F53440"/>
    <w:rsid w:val="00F543F0"/>
    <w:rsid w:val="00F55D76"/>
    <w:rsid w:val="00F57561"/>
    <w:rsid w:val="00F60471"/>
    <w:rsid w:val="00F612E1"/>
    <w:rsid w:val="00F628C1"/>
    <w:rsid w:val="00F648E4"/>
    <w:rsid w:val="00F71119"/>
    <w:rsid w:val="00F71E11"/>
    <w:rsid w:val="00F74E2C"/>
    <w:rsid w:val="00F76499"/>
    <w:rsid w:val="00F81CEE"/>
    <w:rsid w:val="00F81D29"/>
    <w:rsid w:val="00F83C03"/>
    <w:rsid w:val="00F904C4"/>
    <w:rsid w:val="00F905B4"/>
    <w:rsid w:val="00F91C4D"/>
    <w:rsid w:val="00F91EF5"/>
    <w:rsid w:val="00F92C43"/>
    <w:rsid w:val="00F92FD9"/>
    <w:rsid w:val="00F9398B"/>
    <w:rsid w:val="00F9509B"/>
    <w:rsid w:val="00F95B3F"/>
    <w:rsid w:val="00F97184"/>
    <w:rsid w:val="00FA2C9B"/>
    <w:rsid w:val="00FA42FF"/>
    <w:rsid w:val="00FA6684"/>
    <w:rsid w:val="00FA731E"/>
    <w:rsid w:val="00FA7524"/>
    <w:rsid w:val="00FB21CB"/>
    <w:rsid w:val="00FB2B38"/>
    <w:rsid w:val="00FB2C75"/>
    <w:rsid w:val="00FB33BC"/>
    <w:rsid w:val="00FB5615"/>
    <w:rsid w:val="00FC0DFE"/>
    <w:rsid w:val="00FC1118"/>
    <w:rsid w:val="00FC3B37"/>
    <w:rsid w:val="00FC3EFE"/>
    <w:rsid w:val="00FC41A9"/>
    <w:rsid w:val="00FC438D"/>
    <w:rsid w:val="00FC5F26"/>
    <w:rsid w:val="00FC6358"/>
    <w:rsid w:val="00FC6A47"/>
    <w:rsid w:val="00FC7FCE"/>
    <w:rsid w:val="00FD01CF"/>
    <w:rsid w:val="00FD08AC"/>
    <w:rsid w:val="00FD320D"/>
    <w:rsid w:val="00FD4B2E"/>
    <w:rsid w:val="00FD795F"/>
    <w:rsid w:val="00FE23DE"/>
    <w:rsid w:val="00FE2F7A"/>
    <w:rsid w:val="00FE36EB"/>
    <w:rsid w:val="00FE3E5C"/>
    <w:rsid w:val="00FE64F0"/>
    <w:rsid w:val="00FE7881"/>
    <w:rsid w:val="00FF78E4"/>
    <w:rsid w:val="00FF7FED"/>
    <w:rsid w:val="018E082A"/>
    <w:rsid w:val="02291994"/>
    <w:rsid w:val="026B6EE5"/>
    <w:rsid w:val="02C4014F"/>
    <w:rsid w:val="03416C05"/>
    <w:rsid w:val="03535B9C"/>
    <w:rsid w:val="05274930"/>
    <w:rsid w:val="05454230"/>
    <w:rsid w:val="056F75E2"/>
    <w:rsid w:val="058F163A"/>
    <w:rsid w:val="05D0516D"/>
    <w:rsid w:val="064867E7"/>
    <w:rsid w:val="070E2AFA"/>
    <w:rsid w:val="080E6888"/>
    <w:rsid w:val="08761328"/>
    <w:rsid w:val="095347F5"/>
    <w:rsid w:val="09C17044"/>
    <w:rsid w:val="0A4D3CB6"/>
    <w:rsid w:val="0A6C4DC3"/>
    <w:rsid w:val="0B2D0853"/>
    <w:rsid w:val="0B421BD1"/>
    <w:rsid w:val="0C1E6076"/>
    <w:rsid w:val="0C46752B"/>
    <w:rsid w:val="0E4351D4"/>
    <w:rsid w:val="0F70553B"/>
    <w:rsid w:val="0F7A0D2D"/>
    <w:rsid w:val="0FA90ABC"/>
    <w:rsid w:val="10D92FEF"/>
    <w:rsid w:val="11446C83"/>
    <w:rsid w:val="12422A59"/>
    <w:rsid w:val="12A12FF0"/>
    <w:rsid w:val="13D70874"/>
    <w:rsid w:val="14132FD4"/>
    <w:rsid w:val="14CF223A"/>
    <w:rsid w:val="14D268EE"/>
    <w:rsid w:val="1512475E"/>
    <w:rsid w:val="16577406"/>
    <w:rsid w:val="16964582"/>
    <w:rsid w:val="16D978D4"/>
    <w:rsid w:val="18282625"/>
    <w:rsid w:val="186F27C4"/>
    <w:rsid w:val="188E654E"/>
    <w:rsid w:val="18B144AE"/>
    <w:rsid w:val="18BF72C7"/>
    <w:rsid w:val="190B6192"/>
    <w:rsid w:val="191731C4"/>
    <w:rsid w:val="1DF84E7B"/>
    <w:rsid w:val="1E447471"/>
    <w:rsid w:val="1FDC53E7"/>
    <w:rsid w:val="2040567B"/>
    <w:rsid w:val="219525EC"/>
    <w:rsid w:val="21F229A5"/>
    <w:rsid w:val="21F718BB"/>
    <w:rsid w:val="220E7226"/>
    <w:rsid w:val="244020ED"/>
    <w:rsid w:val="245373C4"/>
    <w:rsid w:val="248F152A"/>
    <w:rsid w:val="25315BDC"/>
    <w:rsid w:val="257B10D1"/>
    <w:rsid w:val="269A7E54"/>
    <w:rsid w:val="27334112"/>
    <w:rsid w:val="27E05D32"/>
    <w:rsid w:val="29067725"/>
    <w:rsid w:val="2A17153D"/>
    <w:rsid w:val="2AC13164"/>
    <w:rsid w:val="2C0364E5"/>
    <w:rsid w:val="2C0E230B"/>
    <w:rsid w:val="2C180E3F"/>
    <w:rsid w:val="2C4C2E69"/>
    <w:rsid w:val="2CC24385"/>
    <w:rsid w:val="2D207A51"/>
    <w:rsid w:val="2D823D83"/>
    <w:rsid w:val="2DA00D84"/>
    <w:rsid w:val="2E3C6751"/>
    <w:rsid w:val="31004243"/>
    <w:rsid w:val="31CC1C5E"/>
    <w:rsid w:val="32B61940"/>
    <w:rsid w:val="32D04B04"/>
    <w:rsid w:val="33A72B4B"/>
    <w:rsid w:val="352B7D21"/>
    <w:rsid w:val="35762F31"/>
    <w:rsid w:val="35BF40A3"/>
    <w:rsid w:val="360C62D3"/>
    <w:rsid w:val="385C331F"/>
    <w:rsid w:val="388B5D60"/>
    <w:rsid w:val="388F6041"/>
    <w:rsid w:val="39745366"/>
    <w:rsid w:val="39CE158A"/>
    <w:rsid w:val="39EE3059"/>
    <w:rsid w:val="3AB42A96"/>
    <w:rsid w:val="3BEF4925"/>
    <w:rsid w:val="3E4E3972"/>
    <w:rsid w:val="3F10787C"/>
    <w:rsid w:val="40445315"/>
    <w:rsid w:val="409A74FA"/>
    <w:rsid w:val="40CE4185"/>
    <w:rsid w:val="41507048"/>
    <w:rsid w:val="41847666"/>
    <w:rsid w:val="43392131"/>
    <w:rsid w:val="44522A28"/>
    <w:rsid w:val="44E02957"/>
    <w:rsid w:val="44F11539"/>
    <w:rsid w:val="470C153D"/>
    <w:rsid w:val="478E2AA8"/>
    <w:rsid w:val="47A50413"/>
    <w:rsid w:val="47A9232D"/>
    <w:rsid w:val="483D5994"/>
    <w:rsid w:val="494756BC"/>
    <w:rsid w:val="499046CE"/>
    <w:rsid w:val="4A4D0D3A"/>
    <w:rsid w:val="4B917482"/>
    <w:rsid w:val="4B943882"/>
    <w:rsid w:val="4BE7222C"/>
    <w:rsid w:val="4CCA6392"/>
    <w:rsid w:val="4D265A75"/>
    <w:rsid w:val="4EB12706"/>
    <w:rsid w:val="4F2E4E03"/>
    <w:rsid w:val="4F3A16E7"/>
    <w:rsid w:val="4F987B1D"/>
    <w:rsid w:val="50D365E9"/>
    <w:rsid w:val="51112B9B"/>
    <w:rsid w:val="51D2482B"/>
    <w:rsid w:val="522A6F3E"/>
    <w:rsid w:val="52B87DD2"/>
    <w:rsid w:val="53C438F2"/>
    <w:rsid w:val="552B174F"/>
    <w:rsid w:val="556B6A06"/>
    <w:rsid w:val="561D6432"/>
    <w:rsid w:val="563E26F8"/>
    <w:rsid w:val="586E580C"/>
    <w:rsid w:val="592C3E3C"/>
    <w:rsid w:val="593E0CD3"/>
    <w:rsid w:val="5B6F34B2"/>
    <w:rsid w:val="5BD46E89"/>
    <w:rsid w:val="5BEA0D14"/>
    <w:rsid w:val="5D624A10"/>
    <w:rsid w:val="5D8D2FA6"/>
    <w:rsid w:val="5F8328B3"/>
    <w:rsid w:val="5FB00567"/>
    <w:rsid w:val="5FCA42B4"/>
    <w:rsid w:val="603B7354"/>
    <w:rsid w:val="61377B54"/>
    <w:rsid w:val="62434096"/>
    <w:rsid w:val="62FF3ADF"/>
    <w:rsid w:val="63887372"/>
    <w:rsid w:val="65404DA2"/>
    <w:rsid w:val="6547782C"/>
    <w:rsid w:val="659216CC"/>
    <w:rsid w:val="67930D25"/>
    <w:rsid w:val="686665F0"/>
    <w:rsid w:val="68925915"/>
    <w:rsid w:val="68FC607E"/>
    <w:rsid w:val="69672CFF"/>
    <w:rsid w:val="6BB97EFC"/>
    <w:rsid w:val="6BDD4349"/>
    <w:rsid w:val="6D234A50"/>
    <w:rsid w:val="6DC468FA"/>
    <w:rsid w:val="6FDA015A"/>
    <w:rsid w:val="718772FE"/>
    <w:rsid w:val="72802171"/>
    <w:rsid w:val="72AF5315"/>
    <w:rsid w:val="73C34D7B"/>
    <w:rsid w:val="74AD2223"/>
    <w:rsid w:val="74B92513"/>
    <w:rsid w:val="756C38A3"/>
    <w:rsid w:val="75A6220F"/>
    <w:rsid w:val="75C10A90"/>
    <w:rsid w:val="77277DC2"/>
    <w:rsid w:val="78E803C2"/>
    <w:rsid w:val="79420DEC"/>
    <w:rsid w:val="79AE4579"/>
    <w:rsid w:val="7B340531"/>
    <w:rsid w:val="7C490BD1"/>
    <w:rsid w:val="7C8D66C7"/>
    <w:rsid w:val="7C9759A8"/>
    <w:rsid w:val="7D1B317B"/>
    <w:rsid w:val="7D87075F"/>
    <w:rsid w:val="7D935F5F"/>
    <w:rsid w:val="7ED954AC"/>
    <w:rsid w:val="7F272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19248"/>
  <w15:chartTrackingRefBased/>
  <w15:docId w15:val="{2CA4230F-6180-0D4A-ACB6-586A0736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header" w:uiPriority="99"/>
    <w:lsdException w:name="footer" w:uiPriority="99"/>
    <w:lsdException w:name="caption" w:qFormat="1"/>
    <w:lsdException w:name="footnote reference" w:semiHidden="1"/>
    <w:lsdException w:name="endnote reference" w:semiHidden="1"/>
    <w:lsdException w:name="endnote text" w:semiHidden="1"/>
    <w:lsdException w:name="Title" w:qFormat="1"/>
    <w:lsdException w:name="Default Paragraph Font" w:semiHidden="1"/>
    <w:lsdException w:name="Body Text Indent" w:qFormat="1"/>
    <w:lsdException w:name="Subtitle" w:qFormat="1"/>
    <w:lsdException w:name="Hyperlink" w:uiPriority="99"/>
    <w:lsdException w:name="Followed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
    <w:name w:val="Normal"/>
    <w:qFormat/>
    <w:rsid w:val="00726182"/>
    <w:pPr>
      <w:widowControl w:val="0"/>
      <w:jc w:val="both"/>
    </w:pPr>
    <w:rPr>
      <w:kern w:val="2"/>
      <w:sz w:val="21"/>
      <w:szCs w:val="24"/>
    </w:rPr>
  </w:style>
  <w:style w:type="paragraph" w:styleId="1">
    <w:name w:val="heading 1"/>
    <w:basedOn w:val="aff"/>
    <w:next w:val="aff"/>
    <w:link w:val="12"/>
    <w:qFormat/>
    <w:pPr>
      <w:keepNext/>
      <w:keepLines/>
      <w:spacing w:before="340" w:after="330" w:line="578" w:lineRule="auto"/>
      <w:outlineLvl w:val="0"/>
    </w:pPr>
    <w:rPr>
      <w:b/>
      <w:bCs/>
      <w:kern w:val="44"/>
      <w:sz w:val="44"/>
      <w:szCs w:val="44"/>
    </w:rPr>
  </w:style>
  <w:style w:type="paragraph" w:styleId="3">
    <w:name w:val="heading 3"/>
    <w:basedOn w:val="aff"/>
    <w:next w:val="aff"/>
    <w:uiPriority w:val="9"/>
    <w:qFormat/>
    <w:pPr>
      <w:keepNext/>
      <w:keepLines/>
      <w:spacing w:before="260" w:after="260" w:line="416" w:lineRule="auto"/>
      <w:outlineLvl w:val="2"/>
    </w:pPr>
    <w:rPr>
      <w:b/>
      <w:bCs/>
      <w:sz w:val="32"/>
      <w:szCs w:val="32"/>
    </w:rPr>
  </w:style>
  <w:style w:type="character" w:default="1" w:styleId="aff0">
    <w:name w:val="Default Paragraph Font"/>
    <w:uiPriority w:val="1"/>
    <w:semiHidden/>
    <w:unhideWhenUsed/>
  </w:style>
  <w:style w:type="table" w:default="1" w:styleId="aff1">
    <w:name w:val="Normal Table"/>
    <w:uiPriority w:val="99"/>
    <w:semiHidden/>
    <w:unhideWhenUsed/>
    <w:tblPr>
      <w:tblInd w:w="0" w:type="dxa"/>
      <w:tblCellMar>
        <w:top w:w="0" w:type="dxa"/>
        <w:left w:w="108" w:type="dxa"/>
        <w:bottom w:w="0" w:type="dxa"/>
        <w:right w:w="108" w:type="dxa"/>
      </w:tblCellMar>
    </w:tblPr>
  </w:style>
  <w:style w:type="numbering" w:default="1" w:styleId="aff2">
    <w:name w:val="No List"/>
    <w:uiPriority w:val="99"/>
    <w:semiHidden/>
    <w:unhideWhenUsed/>
  </w:style>
  <w:style w:type="character" w:customStyle="1" w:styleId="12">
    <w:name w:val="标题 1 字符2"/>
    <w:link w:val="1"/>
    <w:rPr>
      <w:b/>
      <w:bCs/>
      <w:kern w:val="44"/>
      <w:sz w:val="44"/>
      <w:szCs w:val="44"/>
    </w:rPr>
  </w:style>
  <w:style w:type="paragraph" w:customStyle="1" w:styleId="7">
    <w:name w:val="目录 7"/>
    <w:basedOn w:val="aff"/>
    <w:next w:val="aff"/>
    <w:semiHidden/>
    <w:pPr>
      <w:tabs>
        <w:tab w:val="right" w:leader="dot" w:pos="9241"/>
      </w:tabs>
      <w:ind w:firstLineChars="500" w:firstLine="505"/>
      <w:jc w:val="left"/>
    </w:pPr>
    <w:rPr>
      <w:rFonts w:ascii="宋体"/>
      <w:szCs w:val="21"/>
    </w:rPr>
  </w:style>
  <w:style w:type="paragraph" w:styleId="8">
    <w:name w:val="index 8"/>
    <w:basedOn w:val="aff"/>
    <w:next w:val="aff"/>
    <w:pPr>
      <w:ind w:left="1680" w:hanging="210"/>
      <w:jc w:val="left"/>
    </w:pPr>
    <w:rPr>
      <w:rFonts w:ascii="Calibri" w:hAnsi="Calibri"/>
      <w:sz w:val="20"/>
      <w:szCs w:val="20"/>
    </w:rPr>
  </w:style>
  <w:style w:type="paragraph" w:styleId="aff3">
    <w:name w:val="caption"/>
    <w:basedOn w:val="aff"/>
    <w:next w:val="aff"/>
    <w:qFormat/>
    <w:pPr>
      <w:spacing w:before="152" w:after="160"/>
    </w:pPr>
    <w:rPr>
      <w:rFonts w:ascii="Arial" w:eastAsia="黑体" w:hAnsi="Arial" w:cs="Arial"/>
      <w:sz w:val="20"/>
      <w:szCs w:val="20"/>
    </w:rPr>
  </w:style>
  <w:style w:type="paragraph" w:styleId="5">
    <w:name w:val="index 5"/>
    <w:basedOn w:val="aff"/>
    <w:next w:val="aff"/>
    <w:pPr>
      <w:ind w:left="1050" w:hanging="210"/>
      <w:jc w:val="left"/>
    </w:pPr>
    <w:rPr>
      <w:rFonts w:ascii="Calibri" w:hAnsi="Calibri"/>
      <w:sz w:val="20"/>
      <w:szCs w:val="20"/>
    </w:rPr>
  </w:style>
  <w:style w:type="paragraph" w:styleId="aff4">
    <w:name w:val="Document Map"/>
    <w:basedOn w:val="aff"/>
    <w:link w:val="aff5"/>
    <w:semiHidden/>
    <w:pPr>
      <w:shd w:val="clear" w:color="auto" w:fill="000080"/>
    </w:pPr>
  </w:style>
  <w:style w:type="character" w:customStyle="1" w:styleId="aff5">
    <w:name w:val="文档结构图 字符"/>
    <w:link w:val="aff4"/>
    <w:semiHidden/>
    <w:rPr>
      <w:kern w:val="2"/>
      <w:sz w:val="21"/>
      <w:szCs w:val="24"/>
      <w:shd w:val="clear" w:color="auto" w:fill="000080"/>
    </w:rPr>
  </w:style>
  <w:style w:type="paragraph" w:styleId="aff6">
    <w:name w:val="annotation text"/>
    <w:basedOn w:val="aff"/>
    <w:link w:val="10"/>
    <w:pPr>
      <w:jc w:val="left"/>
    </w:pPr>
  </w:style>
  <w:style w:type="character" w:customStyle="1" w:styleId="10">
    <w:name w:val="批注文字 字符1"/>
    <w:link w:val="aff6"/>
    <w:rPr>
      <w:kern w:val="2"/>
      <w:sz w:val="21"/>
      <w:szCs w:val="24"/>
    </w:rPr>
  </w:style>
  <w:style w:type="paragraph" w:styleId="6">
    <w:name w:val="index 6"/>
    <w:basedOn w:val="aff"/>
    <w:next w:val="aff"/>
    <w:pPr>
      <w:ind w:left="1260" w:hanging="210"/>
      <w:jc w:val="left"/>
    </w:pPr>
    <w:rPr>
      <w:rFonts w:ascii="Calibri" w:hAnsi="Calibri"/>
      <w:sz w:val="20"/>
      <w:szCs w:val="20"/>
    </w:rPr>
  </w:style>
  <w:style w:type="paragraph" w:styleId="aff7">
    <w:name w:val="Body Text Indent"/>
    <w:basedOn w:val="aff"/>
    <w:qFormat/>
    <w:pPr>
      <w:tabs>
        <w:tab w:val="left" w:pos="2268"/>
      </w:tabs>
      <w:spacing w:line="560" w:lineRule="exact"/>
      <w:ind w:firstLineChars="200" w:firstLine="600"/>
    </w:pPr>
    <w:rPr>
      <w:rFonts w:ascii="仿宋_GB2312" w:eastAsia="仿宋_GB2312"/>
      <w:sz w:val="30"/>
    </w:rPr>
  </w:style>
  <w:style w:type="paragraph" w:styleId="4">
    <w:name w:val="index 4"/>
    <w:basedOn w:val="aff"/>
    <w:next w:val="aff"/>
    <w:pPr>
      <w:ind w:left="840" w:hanging="210"/>
      <w:jc w:val="left"/>
    </w:pPr>
    <w:rPr>
      <w:rFonts w:ascii="Calibri" w:hAnsi="Calibri"/>
      <w:sz w:val="20"/>
      <w:szCs w:val="20"/>
    </w:rPr>
  </w:style>
  <w:style w:type="paragraph" w:customStyle="1" w:styleId="50">
    <w:name w:val="目录 5"/>
    <w:basedOn w:val="aff"/>
    <w:next w:val="aff"/>
    <w:semiHidden/>
    <w:pPr>
      <w:tabs>
        <w:tab w:val="right" w:leader="dot" w:pos="9241"/>
      </w:tabs>
      <w:ind w:firstLineChars="300" w:firstLine="300"/>
      <w:jc w:val="left"/>
    </w:pPr>
    <w:rPr>
      <w:rFonts w:ascii="宋体"/>
      <w:szCs w:val="21"/>
    </w:rPr>
  </w:style>
  <w:style w:type="paragraph" w:customStyle="1" w:styleId="30">
    <w:name w:val="目录 3"/>
    <w:basedOn w:val="aff"/>
    <w:next w:val="aff"/>
    <w:uiPriority w:val="39"/>
    <w:pPr>
      <w:tabs>
        <w:tab w:val="right" w:leader="dot" w:pos="9241"/>
      </w:tabs>
      <w:ind w:firstLineChars="100" w:firstLine="102"/>
      <w:jc w:val="left"/>
    </w:pPr>
    <w:rPr>
      <w:rFonts w:ascii="宋体"/>
      <w:szCs w:val="21"/>
    </w:rPr>
  </w:style>
  <w:style w:type="paragraph" w:customStyle="1" w:styleId="80">
    <w:name w:val="目录 8"/>
    <w:basedOn w:val="aff"/>
    <w:next w:val="aff"/>
    <w:semiHidden/>
    <w:pPr>
      <w:tabs>
        <w:tab w:val="right" w:leader="dot" w:pos="9241"/>
      </w:tabs>
      <w:ind w:firstLineChars="600" w:firstLine="607"/>
      <w:jc w:val="left"/>
    </w:pPr>
    <w:rPr>
      <w:rFonts w:ascii="宋体"/>
      <w:szCs w:val="21"/>
    </w:rPr>
  </w:style>
  <w:style w:type="paragraph" w:styleId="31">
    <w:name w:val="index 3"/>
    <w:basedOn w:val="aff"/>
    <w:next w:val="aff"/>
    <w:pPr>
      <w:ind w:left="630" w:hanging="210"/>
      <w:jc w:val="left"/>
    </w:pPr>
    <w:rPr>
      <w:rFonts w:ascii="Calibri" w:hAnsi="Calibri"/>
      <w:sz w:val="20"/>
      <w:szCs w:val="20"/>
    </w:rPr>
  </w:style>
  <w:style w:type="paragraph" w:styleId="aff8">
    <w:name w:val="Date"/>
    <w:basedOn w:val="aff"/>
    <w:next w:val="aff"/>
    <w:link w:val="aff9"/>
    <w:pPr>
      <w:ind w:leftChars="2500" w:left="100"/>
    </w:pPr>
  </w:style>
  <w:style w:type="character" w:customStyle="1" w:styleId="aff9">
    <w:name w:val="日期 字符"/>
    <w:link w:val="aff8"/>
    <w:rPr>
      <w:kern w:val="2"/>
      <w:sz w:val="21"/>
      <w:szCs w:val="24"/>
    </w:rPr>
  </w:style>
  <w:style w:type="paragraph" w:styleId="affa">
    <w:name w:val="endnote text"/>
    <w:basedOn w:val="aff"/>
    <w:link w:val="affb"/>
    <w:semiHidden/>
    <w:pPr>
      <w:snapToGrid w:val="0"/>
      <w:jc w:val="left"/>
    </w:pPr>
  </w:style>
  <w:style w:type="character" w:customStyle="1" w:styleId="affb">
    <w:name w:val="尾注文本 字符"/>
    <w:link w:val="affa"/>
    <w:semiHidden/>
    <w:rPr>
      <w:kern w:val="2"/>
      <w:sz w:val="21"/>
      <w:szCs w:val="24"/>
    </w:rPr>
  </w:style>
  <w:style w:type="paragraph" w:styleId="affc">
    <w:name w:val="Balloon Text"/>
    <w:basedOn w:val="aff"/>
    <w:link w:val="affd"/>
    <w:rPr>
      <w:sz w:val="18"/>
      <w:szCs w:val="18"/>
    </w:rPr>
  </w:style>
  <w:style w:type="character" w:customStyle="1" w:styleId="affd">
    <w:name w:val="批注框文本 字符"/>
    <w:link w:val="affc"/>
    <w:rPr>
      <w:kern w:val="2"/>
      <w:sz w:val="18"/>
      <w:szCs w:val="18"/>
    </w:rPr>
  </w:style>
  <w:style w:type="paragraph" w:styleId="affe">
    <w:name w:val="footer"/>
    <w:basedOn w:val="aff"/>
    <w:link w:val="afff"/>
    <w:uiPriority w:val="99"/>
    <w:pPr>
      <w:snapToGrid w:val="0"/>
      <w:ind w:rightChars="100" w:right="210"/>
      <w:jc w:val="right"/>
    </w:pPr>
    <w:rPr>
      <w:sz w:val="18"/>
      <w:szCs w:val="18"/>
    </w:rPr>
  </w:style>
  <w:style w:type="character" w:customStyle="1" w:styleId="afff">
    <w:name w:val="页脚 字符"/>
    <w:link w:val="affe"/>
    <w:uiPriority w:val="99"/>
    <w:rPr>
      <w:kern w:val="2"/>
      <w:sz w:val="18"/>
      <w:szCs w:val="18"/>
    </w:rPr>
  </w:style>
  <w:style w:type="paragraph" w:styleId="afff0">
    <w:name w:val="header"/>
    <w:basedOn w:val="aff"/>
    <w:link w:val="afff1"/>
    <w:uiPriority w:val="99"/>
    <w:pPr>
      <w:snapToGrid w:val="0"/>
      <w:jc w:val="left"/>
    </w:pPr>
    <w:rPr>
      <w:sz w:val="18"/>
      <w:szCs w:val="18"/>
    </w:rPr>
  </w:style>
  <w:style w:type="character" w:customStyle="1" w:styleId="afff1">
    <w:name w:val="页眉 字符"/>
    <w:link w:val="afff0"/>
    <w:uiPriority w:val="99"/>
    <w:rPr>
      <w:kern w:val="2"/>
      <w:sz w:val="18"/>
      <w:szCs w:val="18"/>
    </w:rPr>
  </w:style>
  <w:style w:type="paragraph" w:customStyle="1" w:styleId="11">
    <w:name w:val="目录 1"/>
    <w:basedOn w:val="aff"/>
    <w:uiPriority w:val="39"/>
    <w:pPr>
      <w:tabs>
        <w:tab w:val="right" w:leader="dot" w:pos="9241"/>
      </w:tabs>
      <w:spacing w:beforeLines="25" w:before="78" w:afterLines="25" w:after="78"/>
      <w:jc w:val="left"/>
    </w:pPr>
    <w:rPr>
      <w:szCs w:val="21"/>
    </w:rPr>
  </w:style>
  <w:style w:type="paragraph" w:customStyle="1" w:styleId="40">
    <w:name w:val="目录 4"/>
    <w:basedOn w:val="aff"/>
    <w:next w:val="aff"/>
    <w:semiHidden/>
    <w:pPr>
      <w:tabs>
        <w:tab w:val="right" w:leader="dot" w:pos="9241"/>
      </w:tabs>
      <w:ind w:firstLineChars="200" w:firstLine="198"/>
      <w:jc w:val="left"/>
    </w:pPr>
    <w:rPr>
      <w:rFonts w:ascii="宋体"/>
      <w:szCs w:val="21"/>
    </w:rPr>
  </w:style>
  <w:style w:type="paragraph" w:styleId="afff2">
    <w:name w:val="index heading"/>
    <w:basedOn w:val="aff"/>
    <w:next w:val="13"/>
    <w:pPr>
      <w:spacing w:before="120" w:after="120"/>
      <w:jc w:val="center"/>
    </w:pPr>
    <w:rPr>
      <w:rFonts w:ascii="Calibri" w:hAnsi="Calibri"/>
      <w:b/>
      <w:bCs/>
      <w:iCs/>
      <w:szCs w:val="20"/>
    </w:rPr>
  </w:style>
  <w:style w:type="paragraph" w:styleId="13">
    <w:name w:val="index 1"/>
    <w:basedOn w:val="aff"/>
    <w:next w:val="afff3"/>
    <w:pPr>
      <w:tabs>
        <w:tab w:val="right" w:leader="dot" w:pos="9299"/>
      </w:tabs>
      <w:jc w:val="left"/>
    </w:pPr>
    <w:rPr>
      <w:rFonts w:ascii="宋体"/>
      <w:szCs w:val="21"/>
    </w:rPr>
  </w:style>
  <w:style w:type="paragraph" w:customStyle="1" w:styleId="afff3">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fff3"/>
    <w:rPr>
      <w:rFonts w:ascii="宋体"/>
      <w:sz w:val="21"/>
      <w:lang w:val="en-US" w:eastAsia="zh-CN" w:bidi="ar-SA"/>
    </w:rPr>
  </w:style>
  <w:style w:type="paragraph" w:styleId="af0">
    <w:name w:val="footnote text"/>
    <w:basedOn w:val="aff"/>
    <w:link w:val="afff4"/>
    <w:pPr>
      <w:numPr>
        <w:numId w:val="1"/>
      </w:numPr>
      <w:tabs>
        <w:tab w:val="left" w:pos="0"/>
      </w:tabs>
      <w:snapToGrid w:val="0"/>
      <w:jc w:val="left"/>
    </w:pPr>
    <w:rPr>
      <w:rFonts w:ascii="宋体"/>
      <w:sz w:val="18"/>
      <w:szCs w:val="18"/>
    </w:rPr>
  </w:style>
  <w:style w:type="character" w:customStyle="1" w:styleId="afff4">
    <w:name w:val="脚注文本 字符"/>
    <w:link w:val="af0"/>
    <w:rPr>
      <w:rFonts w:ascii="宋体"/>
      <w:kern w:val="2"/>
      <w:sz w:val="18"/>
      <w:szCs w:val="18"/>
    </w:rPr>
  </w:style>
  <w:style w:type="paragraph" w:customStyle="1" w:styleId="60">
    <w:name w:val="目录 6"/>
    <w:basedOn w:val="aff"/>
    <w:next w:val="aff"/>
    <w:semiHidden/>
    <w:pPr>
      <w:tabs>
        <w:tab w:val="right" w:leader="dot" w:pos="9241"/>
      </w:tabs>
      <w:ind w:firstLineChars="400" w:firstLine="403"/>
      <w:jc w:val="left"/>
    </w:pPr>
    <w:rPr>
      <w:rFonts w:ascii="宋体"/>
      <w:szCs w:val="21"/>
    </w:rPr>
  </w:style>
  <w:style w:type="paragraph" w:styleId="70">
    <w:name w:val="index 7"/>
    <w:basedOn w:val="aff"/>
    <w:next w:val="aff"/>
    <w:pPr>
      <w:ind w:left="1470" w:hanging="210"/>
      <w:jc w:val="left"/>
    </w:pPr>
    <w:rPr>
      <w:rFonts w:ascii="Calibri" w:hAnsi="Calibri"/>
      <w:sz w:val="20"/>
      <w:szCs w:val="20"/>
    </w:rPr>
  </w:style>
  <w:style w:type="paragraph" w:styleId="9">
    <w:name w:val="index 9"/>
    <w:basedOn w:val="aff"/>
    <w:next w:val="aff"/>
    <w:pPr>
      <w:ind w:left="1890" w:hanging="210"/>
      <w:jc w:val="left"/>
    </w:pPr>
    <w:rPr>
      <w:rFonts w:ascii="Calibri" w:hAnsi="Calibri"/>
      <w:sz w:val="20"/>
      <w:szCs w:val="20"/>
    </w:rPr>
  </w:style>
  <w:style w:type="paragraph" w:customStyle="1" w:styleId="2">
    <w:name w:val="目录 2"/>
    <w:basedOn w:val="aff"/>
    <w:next w:val="aff"/>
    <w:uiPriority w:val="39"/>
    <w:pPr>
      <w:tabs>
        <w:tab w:val="right" w:leader="dot" w:pos="9241"/>
      </w:tabs>
    </w:pPr>
    <w:rPr>
      <w:rFonts w:ascii="宋体"/>
      <w:szCs w:val="21"/>
    </w:rPr>
  </w:style>
  <w:style w:type="paragraph" w:customStyle="1" w:styleId="90">
    <w:name w:val="目录 9"/>
    <w:basedOn w:val="aff"/>
    <w:next w:val="aff"/>
    <w:semiHidden/>
    <w:pPr>
      <w:ind w:left="1470"/>
      <w:jc w:val="left"/>
    </w:pPr>
    <w:rPr>
      <w:sz w:val="20"/>
      <w:szCs w:val="20"/>
    </w:rPr>
  </w:style>
  <w:style w:type="paragraph" w:styleId="20">
    <w:name w:val="index 2"/>
    <w:basedOn w:val="aff"/>
    <w:next w:val="aff"/>
    <w:pPr>
      <w:ind w:left="420" w:hanging="210"/>
      <w:jc w:val="left"/>
    </w:pPr>
    <w:rPr>
      <w:rFonts w:ascii="Calibri" w:hAnsi="Calibri"/>
      <w:sz w:val="20"/>
      <w:szCs w:val="20"/>
    </w:rPr>
  </w:style>
  <w:style w:type="paragraph" w:styleId="afff5">
    <w:name w:val="Title"/>
    <w:basedOn w:val="aff"/>
    <w:qFormat/>
    <w:pPr>
      <w:spacing w:before="240" w:after="60"/>
      <w:jc w:val="center"/>
      <w:outlineLvl w:val="0"/>
    </w:pPr>
    <w:rPr>
      <w:rFonts w:ascii="Arial" w:hAnsi="Arial" w:cs="Arial"/>
      <w:b/>
      <w:bCs/>
      <w:sz w:val="32"/>
      <w:szCs w:val="32"/>
    </w:rPr>
  </w:style>
  <w:style w:type="paragraph" w:styleId="afff6">
    <w:name w:val="annotation subject"/>
    <w:basedOn w:val="aff6"/>
    <w:next w:val="aff6"/>
    <w:link w:val="afff7"/>
    <w:rPr>
      <w:b/>
      <w:bCs/>
    </w:rPr>
  </w:style>
  <w:style w:type="character" w:customStyle="1" w:styleId="afff7">
    <w:name w:val="批注主题 字符"/>
    <w:link w:val="afff6"/>
    <w:rPr>
      <w:b/>
      <w:bCs/>
      <w:kern w:val="2"/>
      <w:sz w:val="21"/>
      <w:szCs w:val="24"/>
    </w:rPr>
  </w:style>
  <w:style w:type="table" w:styleId="afff8">
    <w:name w:val="Table Grid"/>
    <w:basedOn w:val="aff1"/>
    <w:uiPriority w:val="39"/>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9">
    <w:name w:val="Strong"/>
    <w:qFormat/>
    <w:rPr>
      <w:b/>
      <w:bCs/>
    </w:rPr>
  </w:style>
  <w:style w:type="character" w:styleId="afffa">
    <w:name w:val="endnote reference"/>
    <w:semiHidden/>
    <w:rPr>
      <w:vertAlign w:val="superscript"/>
    </w:rPr>
  </w:style>
  <w:style w:type="character" w:styleId="afffb">
    <w:name w:val="page number"/>
    <w:rPr>
      <w:rFonts w:ascii="Times New Roman" w:eastAsia="宋体" w:hAnsi="Times New Roman"/>
      <w:sz w:val="18"/>
    </w:rPr>
  </w:style>
  <w:style w:type="character" w:styleId="afffc">
    <w:name w:val="FollowedHyperlink"/>
    <w:uiPriority w:val="99"/>
    <w:rPr>
      <w:color w:val="800080"/>
      <w:u w:val="single"/>
    </w:rPr>
  </w:style>
  <w:style w:type="character" w:styleId="afffd">
    <w:name w:val="Hyperlink"/>
    <w:uiPriority w:val="99"/>
    <w:rPr>
      <w:color w:val="0000FF"/>
      <w:spacing w:val="0"/>
      <w:w w:val="100"/>
      <w:szCs w:val="21"/>
      <w:u w:val="single"/>
      <w:lang w:val="en-US" w:eastAsia="zh-CN"/>
    </w:rPr>
  </w:style>
  <w:style w:type="character" w:styleId="afffe">
    <w:name w:val="annotation reference"/>
    <w:rPr>
      <w:sz w:val="21"/>
      <w:szCs w:val="21"/>
    </w:rPr>
  </w:style>
  <w:style w:type="character" w:styleId="affff">
    <w:name w:val="footnote reference"/>
    <w:semiHidden/>
    <w:rPr>
      <w:vertAlign w:val="superscript"/>
    </w:rPr>
  </w:style>
  <w:style w:type="paragraph" w:customStyle="1" w:styleId="a6">
    <w:name w:val="一级条标题"/>
    <w:basedOn w:val="a5"/>
    <w:next w:val="afff3"/>
    <w:pPr>
      <w:numPr>
        <w:ilvl w:val="1"/>
      </w:numPr>
      <w:spacing w:beforeLines="50" w:before="156" w:afterLines="50" w:after="156"/>
      <w:outlineLvl w:val="2"/>
    </w:pPr>
    <w:rPr>
      <w:szCs w:val="21"/>
    </w:rPr>
  </w:style>
  <w:style w:type="paragraph" w:customStyle="1" w:styleId="a5">
    <w:name w:val="章标题"/>
    <w:next w:val="afff3"/>
    <w:pPr>
      <w:numPr>
        <w:numId w:val="2"/>
      </w:numPr>
      <w:spacing w:beforeLines="100" w:before="312" w:afterLines="100" w:after="312"/>
      <w:jc w:val="both"/>
      <w:outlineLvl w:val="1"/>
    </w:pPr>
    <w:rPr>
      <w:rFonts w:ascii="黑体" w:eastAsia="黑体"/>
      <w:sz w:val="21"/>
    </w:rPr>
  </w:style>
  <w:style w:type="paragraph" w:customStyle="1" w:styleId="affff0">
    <w:name w:val="标准书脚_奇数页"/>
    <w:pPr>
      <w:spacing w:before="120"/>
      <w:ind w:right="198"/>
      <w:jc w:val="right"/>
    </w:pPr>
    <w:rPr>
      <w:rFonts w:ascii="宋体"/>
      <w:sz w:val="18"/>
      <w:szCs w:val="18"/>
    </w:rPr>
  </w:style>
  <w:style w:type="paragraph" w:customStyle="1" w:styleId="affff1">
    <w:name w:val="标准书眉_奇数页"/>
    <w:next w:val="aff"/>
    <w:pPr>
      <w:tabs>
        <w:tab w:val="center" w:pos="4154"/>
        <w:tab w:val="right" w:pos="8306"/>
      </w:tabs>
      <w:spacing w:after="220"/>
      <w:jc w:val="right"/>
    </w:pPr>
    <w:rPr>
      <w:rFonts w:ascii="黑体" w:eastAsia="黑体"/>
      <w:sz w:val="21"/>
      <w:szCs w:val="21"/>
    </w:rPr>
  </w:style>
  <w:style w:type="paragraph" w:customStyle="1" w:styleId="a7">
    <w:name w:val="二级条标题"/>
    <w:basedOn w:val="a6"/>
    <w:next w:val="afff3"/>
    <w:pPr>
      <w:numPr>
        <w:ilvl w:val="2"/>
      </w:numPr>
      <w:spacing w:before="50" w:after="50"/>
      <w:outlineLvl w:val="3"/>
    </w:pPr>
  </w:style>
  <w:style w:type="paragraph" w:customStyle="1" w:styleId="21">
    <w:name w:val="封面标准号2"/>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d">
    <w:name w:val="列项——（一级）"/>
    <w:pPr>
      <w:widowControl w:val="0"/>
      <w:numPr>
        <w:numId w:val="3"/>
      </w:numPr>
      <w:jc w:val="both"/>
    </w:pPr>
    <w:rPr>
      <w:rFonts w:ascii="宋体"/>
      <w:sz w:val="21"/>
    </w:rPr>
  </w:style>
  <w:style w:type="paragraph" w:customStyle="1" w:styleId="ae">
    <w:name w:val="列项●（二级）"/>
    <w:pPr>
      <w:numPr>
        <w:ilvl w:val="1"/>
        <w:numId w:val="3"/>
      </w:numPr>
      <w:tabs>
        <w:tab w:val="left" w:pos="760"/>
        <w:tab w:val="left" w:pos="840"/>
      </w:tabs>
      <w:jc w:val="both"/>
    </w:pPr>
    <w:rPr>
      <w:rFonts w:ascii="宋体"/>
      <w:sz w:val="21"/>
    </w:rPr>
  </w:style>
  <w:style w:type="paragraph" w:customStyle="1" w:styleId="affff2">
    <w:name w:val="目次、标准名称标题"/>
    <w:basedOn w:val="aff"/>
    <w:next w:val="afff3"/>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3">
    <w:name w:val="三级条标题"/>
    <w:basedOn w:val="a7"/>
    <w:next w:val="afff3"/>
    <w:pPr>
      <w:numPr>
        <w:ilvl w:val="0"/>
        <w:numId w:val="0"/>
      </w:numPr>
      <w:outlineLvl w:val="4"/>
    </w:pPr>
  </w:style>
  <w:style w:type="paragraph" w:customStyle="1" w:styleId="a1">
    <w:name w:val="示例"/>
    <w:next w:val="affff4"/>
    <w:pPr>
      <w:widowControl w:val="0"/>
      <w:numPr>
        <w:numId w:val="4"/>
      </w:numPr>
      <w:jc w:val="both"/>
    </w:pPr>
    <w:rPr>
      <w:rFonts w:ascii="宋体"/>
      <w:sz w:val="18"/>
      <w:szCs w:val="18"/>
    </w:rPr>
  </w:style>
  <w:style w:type="paragraph" w:customStyle="1" w:styleId="affff4">
    <w:name w:val="示例内容"/>
    <w:pPr>
      <w:ind w:firstLineChars="200" w:firstLine="200"/>
    </w:pPr>
    <w:rPr>
      <w:rFonts w:ascii="宋体"/>
      <w:sz w:val="18"/>
      <w:szCs w:val="18"/>
    </w:rPr>
  </w:style>
  <w:style w:type="paragraph" w:customStyle="1" w:styleId="af1">
    <w:name w:val="数字编号列项（二级）"/>
    <w:pPr>
      <w:numPr>
        <w:ilvl w:val="1"/>
        <w:numId w:val="5"/>
      </w:numPr>
      <w:tabs>
        <w:tab w:val="left" w:pos="1260"/>
      </w:tabs>
      <w:jc w:val="both"/>
    </w:pPr>
    <w:rPr>
      <w:rFonts w:ascii="宋体"/>
      <w:sz w:val="21"/>
    </w:rPr>
  </w:style>
  <w:style w:type="paragraph" w:customStyle="1" w:styleId="a8">
    <w:name w:val="四级条标题"/>
    <w:basedOn w:val="affff3"/>
    <w:next w:val="afff3"/>
    <w:pPr>
      <w:numPr>
        <w:ilvl w:val="4"/>
        <w:numId w:val="2"/>
      </w:numPr>
      <w:outlineLvl w:val="5"/>
    </w:pPr>
  </w:style>
  <w:style w:type="paragraph" w:customStyle="1" w:styleId="a9">
    <w:name w:val="五级条标题"/>
    <w:basedOn w:val="a8"/>
    <w:next w:val="afff3"/>
    <w:pPr>
      <w:numPr>
        <w:ilvl w:val="5"/>
      </w:numPr>
      <w:outlineLvl w:val="6"/>
    </w:pPr>
  </w:style>
  <w:style w:type="paragraph" w:customStyle="1" w:styleId="afe">
    <w:name w:val="注："/>
    <w:next w:val="afff3"/>
    <w:pPr>
      <w:widowControl w:val="0"/>
      <w:numPr>
        <w:numId w:val="6"/>
      </w:numPr>
      <w:autoSpaceDE w:val="0"/>
      <w:autoSpaceDN w:val="0"/>
      <w:jc w:val="both"/>
    </w:pPr>
    <w:rPr>
      <w:rFonts w:ascii="宋体"/>
      <w:sz w:val="18"/>
      <w:szCs w:val="18"/>
    </w:rPr>
  </w:style>
  <w:style w:type="paragraph" w:customStyle="1" w:styleId="a">
    <w:name w:val="注×："/>
    <w:pPr>
      <w:widowControl w:val="0"/>
      <w:numPr>
        <w:numId w:val="7"/>
      </w:numPr>
      <w:autoSpaceDE w:val="0"/>
      <w:autoSpaceDN w:val="0"/>
      <w:jc w:val="both"/>
    </w:pPr>
    <w:rPr>
      <w:rFonts w:ascii="宋体"/>
      <w:sz w:val="18"/>
      <w:szCs w:val="18"/>
    </w:rPr>
  </w:style>
  <w:style w:type="paragraph" w:customStyle="1" w:styleId="affff5">
    <w:name w:val="字母编号列项（一级）"/>
    <w:pPr>
      <w:jc w:val="both"/>
    </w:pPr>
    <w:rPr>
      <w:rFonts w:ascii="宋体"/>
      <w:sz w:val="21"/>
    </w:rPr>
  </w:style>
  <w:style w:type="paragraph" w:customStyle="1" w:styleId="af">
    <w:name w:val="列项◆（三级）"/>
    <w:basedOn w:val="aff"/>
    <w:pPr>
      <w:numPr>
        <w:ilvl w:val="2"/>
        <w:numId w:val="3"/>
      </w:numPr>
      <w:tabs>
        <w:tab w:val="left" w:pos="1678"/>
      </w:tabs>
    </w:pPr>
    <w:rPr>
      <w:rFonts w:ascii="宋体"/>
      <w:szCs w:val="21"/>
    </w:rPr>
  </w:style>
  <w:style w:type="paragraph" w:customStyle="1" w:styleId="affff6">
    <w:name w:val="编号列项（三级）"/>
    <w:rPr>
      <w:rFonts w:ascii="宋体"/>
      <w:sz w:val="21"/>
    </w:rPr>
  </w:style>
  <w:style w:type="paragraph" w:customStyle="1" w:styleId="af2">
    <w:name w:val="示例×："/>
    <w:basedOn w:val="a5"/>
    <w:qFormat/>
    <w:pPr>
      <w:numPr>
        <w:numId w:val="8"/>
      </w:numPr>
      <w:spacing w:beforeLines="0" w:before="0" w:afterLines="0" w:after="0"/>
      <w:outlineLvl w:val="9"/>
    </w:pPr>
    <w:rPr>
      <w:rFonts w:ascii="宋体" w:eastAsia="宋体"/>
      <w:sz w:val="18"/>
      <w:szCs w:val="18"/>
    </w:rPr>
  </w:style>
  <w:style w:type="paragraph" w:customStyle="1" w:styleId="affff7">
    <w:name w:val="二级无"/>
    <w:basedOn w:val="a7"/>
    <w:pPr>
      <w:spacing w:beforeLines="0" w:before="0" w:afterLines="0" w:after="0"/>
    </w:pPr>
    <w:rPr>
      <w:rFonts w:ascii="宋体" w:eastAsia="宋体"/>
    </w:rPr>
  </w:style>
  <w:style w:type="paragraph" w:customStyle="1" w:styleId="aa">
    <w:name w:val="注：（正文）"/>
    <w:basedOn w:val="afe"/>
    <w:next w:val="afff3"/>
    <w:link w:val="Char0"/>
    <w:pPr>
      <w:numPr>
        <w:numId w:val="9"/>
      </w:numPr>
    </w:pPr>
  </w:style>
  <w:style w:type="character" w:customStyle="1" w:styleId="Char0">
    <w:name w:val="注：（正文） Char"/>
    <w:link w:val="aa"/>
    <w:rPr>
      <w:rFonts w:ascii="宋体"/>
      <w:sz w:val="18"/>
      <w:szCs w:val="18"/>
    </w:rPr>
  </w:style>
  <w:style w:type="paragraph" w:customStyle="1" w:styleId="a4">
    <w:name w:val="注×：（正文）"/>
    <w:pPr>
      <w:numPr>
        <w:numId w:val="10"/>
      </w:numPr>
      <w:jc w:val="both"/>
    </w:pPr>
    <w:rPr>
      <w:rFonts w:ascii="宋体"/>
      <w:sz w:val="18"/>
      <w:szCs w:val="18"/>
    </w:rPr>
  </w:style>
  <w:style w:type="paragraph" w:customStyle="1" w:styleId="affff8">
    <w:name w:val="标准标志"/>
    <w:next w:val="aff"/>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9">
    <w:name w:val="标准称谓"/>
    <w:next w:val="aff"/>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a">
    <w:name w:val="标准书脚_偶数页"/>
    <w:pPr>
      <w:spacing w:before="120"/>
      <w:ind w:left="221"/>
    </w:pPr>
    <w:rPr>
      <w:rFonts w:ascii="宋体"/>
      <w:sz w:val="18"/>
      <w:szCs w:val="18"/>
    </w:rPr>
  </w:style>
  <w:style w:type="paragraph" w:customStyle="1" w:styleId="affffb">
    <w:name w:val="标准书眉_偶数页"/>
    <w:basedOn w:val="affff1"/>
    <w:next w:val="aff"/>
    <w:pPr>
      <w:jc w:val="left"/>
    </w:pPr>
  </w:style>
  <w:style w:type="paragraph" w:customStyle="1" w:styleId="affffc">
    <w:name w:val="标准书眉一"/>
    <w:pPr>
      <w:jc w:val="both"/>
    </w:pPr>
  </w:style>
  <w:style w:type="paragraph" w:customStyle="1" w:styleId="affffd">
    <w:name w:val="参考文献"/>
    <w:basedOn w:val="aff"/>
    <w:next w:val="afff3"/>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e">
    <w:name w:val="参考文献、索引标题"/>
    <w:basedOn w:val="aff"/>
    <w:next w:val="afff3"/>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
    <w:name w:val="发布"/>
    <w:rPr>
      <w:rFonts w:ascii="黑体" w:eastAsia="黑体"/>
      <w:spacing w:val="85"/>
      <w:w w:val="100"/>
      <w:position w:val="3"/>
      <w:sz w:val="28"/>
      <w:szCs w:val="28"/>
    </w:rPr>
  </w:style>
  <w:style w:type="paragraph" w:customStyle="1" w:styleId="afffff0">
    <w:name w:val="发布部门"/>
    <w:next w:val="afff3"/>
    <w:pPr>
      <w:framePr w:w="7938" w:h="1134" w:hRule="exact" w:hSpace="125" w:vSpace="181" w:wrap="around" w:vAnchor="page" w:hAnchor="page" w:x="2150" w:y="14630" w:anchorLock="1"/>
      <w:jc w:val="center"/>
    </w:pPr>
    <w:rPr>
      <w:rFonts w:ascii="宋体"/>
      <w:b/>
      <w:spacing w:val="20"/>
      <w:w w:val="135"/>
      <w:sz w:val="28"/>
    </w:rPr>
  </w:style>
  <w:style w:type="paragraph" w:customStyle="1" w:styleId="afffff1">
    <w:name w:val="发布日期"/>
    <w:pPr>
      <w:framePr w:w="3997" w:h="471" w:hRule="exact" w:vSpace="181" w:wrap="around" w:hAnchor="page" w:x="7089" w:y="14097" w:anchorLock="1"/>
    </w:pPr>
    <w:rPr>
      <w:rFonts w:eastAsia="黑体"/>
      <w:sz w:val="28"/>
    </w:rPr>
  </w:style>
  <w:style w:type="paragraph" w:customStyle="1" w:styleId="afffff2">
    <w:name w:val="封面标准代替信息"/>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4">
    <w:name w:val="封面标准号1"/>
    <w:pPr>
      <w:widowControl w:val="0"/>
      <w:kinsoku w:val="0"/>
      <w:overflowPunct w:val="0"/>
      <w:autoSpaceDE w:val="0"/>
      <w:autoSpaceDN w:val="0"/>
      <w:spacing w:before="308"/>
      <w:jc w:val="right"/>
      <w:textAlignment w:val="center"/>
    </w:pPr>
    <w:rPr>
      <w:sz w:val="28"/>
    </w:rPr>
  </w:style>
  <w:style w:type="paragraph" w:customStyle="1" w:styleId="afffff3">
    <w:name w:val="封面标准名称"/>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4">
    <w:name w:val="封面标准英文名称"/>
    <w:basedOn w:val="afffff3"/>
    <w:pPr>
      <w:framePr w:wrap="around"/>
      <w:spacing w:before="370" w:line="400" w:lineRule="exact"/>
    </w:pPr>
    <w:rPr>
      <w:rFonts w:ascii="Times New Roman"/>
      <w:sz w:val="28"/>
      <w:szCs w:val="28"/>
    </w:rPr>
  </w:style>
  <w:style w:type="paragraph" w:customStyle="1" w:styleId="afffff5">
    <w:name w:val="封面一致性程度标识"/>
    <w:basedOn w:val="afffff4"/>
    <w:pPr>
      <w:framePr w:wrap="around"/>
      <w:spacing w:before="440"/>
    </w:pPr>
    <w:rPr>
      <w:rFonts w:ascii="宋体" w:eastAsia="宋体"/>
    </w:rPr>
  </w:style>
  <w:style w:type="paragraph" w:customStyle="1" w:styleId="afffff6">
    <w:name w:val="封面标准文稿类别"/>
    <w:basedOn w:val="afffff5"/>
    <w:pPr>
      <w:framePr w:wrap="around"/>
      <w:spacing w:after="160" w:line="240" w:lineRule="auto"/>
    </w:pPr>
    <w:rPr>
      <w:sz w:val="24"/>
    </w:rPr>
  </w:style>
  <w:style w:type="paragraph" w:customStyle="1" w:styleId="afffff7">
    <w:name w:val="封面标准文稿编辑信息"/>
    <w:basedOn w:val="afffff6"/>
    <w:pPr>
      <w:framePr w:wrap="around"/>
      <w:spacing w:before="180" w:line="180" w:lineRule="exact"/>
    </w:pPr>
    <w:rPr>
      <w:sz w:val="21"/>
    </w:rPr>
  </w:style>
  <w:style w:type="paragraph" w:customStyle="1" w:styleId="afffff8">
    <w:name w:val="封面正文"/>
    <w:pPr>
      <w:jc w:val="both"/>
    </w:pPr>
  </w:style>
  <w:style w:type="paragraph" w:customStyle="1" w:styleId="af4">
    <w:name w:val="附录标识"/>
    <w:basedOn w:val="aff"/>
    <w:next w:val="afff3"/>
    <w:pPr>
      <w:keepNext/>
      <w:widowControl/>
      <w:numPr>
        <w:numId w:val="11"/>
      </w:numPr>
      <w:shd w:val="clear" w:color="FFFFFF" w:fill="FFFFFF"/>
      <w:tabs>
        <w:tab w:val="left" w:pos="6405"/>
      </w:tabs>
      <w:spacing w:before="640" w:after="280"/>
      <w:jc w:val="center"/>
      <w:outlineLvl w:val="0"/>
    </w:pPr>
    <w:rPr>
      <w:rFonts w:ascii="黑体" w:eastAsia="黑体"/>
      <w:kern w:val="0"/>
      <w:szCs w:val="20"/>
    </w:rPr>
  </w:style>
  <w:style w:type="paragraph" w:customStyle="1" w:styleId="afffff9">
    <w:name w:val="附录标题"/>
    <w:basedOn w:val="afff3"/>
    <w:next w:val="afff3"/>
    <w:pPr>
      <w:ind w:firstLineChars="0" w:firstLine="0"/>
      <w:jc w:val="center"/>
    </w:pPr>
    <w:rPr>
      <w:rFonts w:ascii="黑体" w:eastAsia="黑体"/>
    </w:rPr>
  </w:style>
  <w:style w:type="paragraph" w:customStyle="1" w:styleId="afffffa">
    <w:name w:val="附录表标号"/>
    <w:basedOn w:val="aff"/>
    <w:next w:val="afff3"/>
    <w:pPr>
      <w:spacing w:line="14" w:lineRule="exact"/>
      <w:jc w:val="center"/>
      <w:outlineLvl w:val="0"/>
    </w:pPr>
    <w:rPr>
      <w:color w:val="FFFFFF"/>
    </w:rPr>
  </w:style>
  <w:style w:type="paragraph" w:customStyle="1" w:styleId="afffffb">
    <w:name w:val="附录表标题"/>
    <w:basedOn w:val="aff"/>
    <w:next w:val="afff3"/>
    <w:pPr>
      <w:spacing w:beforeLines="50" w:before="50" w:afterLines="50" w:after="50"/>
      <w:jc w:val="center"/>
    </w:pPr>
    <w:rPr>
      <w:rFonts w:ascii="黑体" w:eastAsia="黑体"/>
      <w:szCs w:val="21"/>
    </w:rPr>
  </w:style>
  <w:style w:type="paragraph" w:customStyle="1" w:styleId="af7">
    <w:name w:val="附录二级条标题"/>
    <w:basedOn w:val="aff"/>
    <w:next w:val="afff3"/>
    <w:pPr>
      <w:widowControl/>
      <w:numPr>
        <w:ilvl w:val="3"/>
        <w:numId w:val="11"/>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fc">
    <w:name w:val="附录二级无"/>
    <w:basedOn w:val="af7"/>
    <w:pPr>
      <w:tabs>
        <w:tab w:val="clear" w:pos="360"/>
      </w:tabs>
      <w:spacing w:beforeLines="0" w:before="0" w:afterLines="0" w:after="0"/>
    </w:pPr>
    <w:rPr>
      <w:rFonts w:ascii="宋体" w:eastAsia="宋体"/>
      <w:szCs w:val="21"/>
    </w:rPr>
  </w:style>
  <w:style w:type="paragraph" w:customStyle="1" w:styleId="afffffd">
    <w:name w:val="附录公式"/>
    <w:basedOn w:val="afff3"/>
    <w:next w:val="afff3"/>
    <w:link w:val="Char1"/>
    <w:qFormat/>
  </w:style>
  <w:style w:type="character" w:customStyle="1" w:styleId="Char1">
    <w:name w:val="附录公式 Char"/>
    <w:link w:val="afffffd"/>
    <w:rPr>
      <w:lang w:val="en-US" w:eastAsia="zh-CN" w:bidi="ar-SA"/>
    </w:rPr>
  </w:style>
  <w:style w:type="paragraph" w:customStyle="1" w:styleId="afffffe">
    <w:name w:val="附录公式编号制表符"/>
    <w:basedOn w:val="aff"/>
    <w:next w:val="afff3"/>
    <w:qFormat/>
    <w:pPr>
      <w:widowControl/>
      <w:tabs>
        <w:tab w:val="center" w:pos="4201"/>
        <w:tab w:val="right" w:leader="dot" w:pos="9298"/>
      </w:tabs>
      <w:autoSpaceDE w:val="0"/>
      <w:autoSpaceDN w:val="0"/>
    </w:pPr>
    <w:rPr>
      <w:rFonts w:ascii="宋体"/>
      <w:kern w:val="0"/>
      <w:szCs w:val="20"/>
    </w:rPr>
  </w:style>
  <w:style w:type="paragraph" w:customStyle="1" w:styleId="af8">
    <w:name w:val="附录三级条标题"/>
    <w:basedOn w:val="af7"/>
    <w:next w:val="afff3"/>
    <w:pPr>
      <w:numPr>
        <w:ilvl w:val="4"/>
      </w:numPr>
      <w:outlineLvl w:val="4"/>
    </w:pPr>
  </w:style>
  <w:style w:type="paragraph" w:customStyle="1" w:styleId="affffff">
    <w:name w:val="附录三级无"/>
    <w:basedOn w:val="af8"/>
    <w:pPr>
      <w:tabs>
        <w:tab w:val="clear" w:pos="360"/>
      </w:tabs>
      <w:spacing w:beforeLines="0" w:before="0" w:afterLines="0" w:after="0"/>
    </w:pPr>
    <w:rPr>
      <w:rFonts w:ascii="宋体" w:eastAsia="宋体"/>
      <w:szCs w:val="21"/>
    </w:rPr>
  </w:style>
  <w:style w:type="paragraph" w:customStyle="1" w:styleId="afd">
    <w:name w:val="附录数字编号列项（二级）"/>
    <w:qFormat/>
    <w:pPr>
      <w:numPr>
        <w:ilvl w:val="1"/>
        <w:numId w:val="12"/>
      </w:numPr>
      <w:tabs>
        <w:tab w:val="left" w:pos="840"/>
      </w:tabs>
    </w:pPr>
    <w:rPr>
      <w:rFonts w:ascii="宋体"/>
      <w:sz w:val="21"/>
    </w:rPr>
  </w:style>
  <w:style w:type="paragraph" w:customStyle="1" w:styleId="af9">
    <w:name w:val="附录四级条标题"/>
    <w:basedOn w:val="af8"/>
    <w:next w:val="afff3"/>
    <w:pPr>
      <w:numPr>
        <w:ilvl w:val="5"/>
      </w:numPr>
      <w:outlineLvl w:val="5"/>
    </w:pPr>
  </w:style>
  <w:style w:type="paragraph" w:customStyle="1" w:styleId="affffff0">
    <w:name w:val="附录四级无"/>
    <w:basedOn w:val="af9"/>
    <w:pPr>
      <w:tabs>
        <w:tab w:val="clear" w:pos="360"/>
      </w:tabs>
      <w:spacing w:beforeLines="0" w:before="0" w:afterLines="0" w:after="0"/>
    </w:pPr>
    <w:rPr>
      <w:rFonts w:ascii="宋体" w:eastAsia="宋体"/>
      <w:szCs w:val="21"/>
    </w:rPr>
  </w:style>
  <w:style w:type="paragraph" w:customStyle="1" w:styleId="ab">
    <w:name w:val="附录图标号"/>
    <w:basedOn w:val="aff"/>
    <w:pPr>
      <w:keepNext/>
      <w:pageBreakBefore/>
      <w:widowControl/>
      <w:numPr>
        <w:numId w:val="13"/>
      </w:numPr>
      <w:spacing w:line="14" w:lineRule="exact"/>
      <w:ind w:left="0" w:firstLine="363"/>
      <w:jc w:val="center"/>
      <w:outlineLvl w:val="0"/>
    </w:pPr>
    <w:rPr>
      <w:color w:val="FFFFFF"/>
    </w:rPr>
  </w:style>
  <w:style w:type="paragraph" w:customStyle="1" w:styleId="ac">
    <w:name w:val="附录图标题"/>
    <w:basedOn w:val="aff"/>
    <w:next w:val="afff3"/>
    <w:pPr>
      <w:numPr>
        <w:ilvl w:val="1"/>
        <w:numId w:val="13"/>
      </w:numPr>
      <w:tabs>
        <w:tab w:val="left" w:pos="363"/>
      </w:tabs>
      <w:spacing w:beforeLines="50" w:before="50" w:afterLines="50" w:after="50"/>
      <w:ind w:left="0" w:firstLine="0"/>
      <w:jc w:val="center"/>
    </w:pPr>
    <w:rPr>
      <w:rFonts w:ascii="黑体" w:eastAsia="黑体"/>
      <w:szCs w:val="21"/>
    </w:rPr>
  </w:style>
  <w:style w:type="paragraph" w:customStyle="1" w:styleId="afa">
    <w:name w:val="附录五级条标题"/>
    <w:basedOn w:val="af9"/>
    <w:next w:val="afff3"/>
    <w:pPr>
      <w:numPr>
        <w:ilvl w:val="6"/>
      </w:numPr>
      <w:outlineLvl w:val="6"/>
    </w:pPr>
  </w:style>
  <w:style w:type="paragraph" w:customStyle="1" w:styleId="affffff1">
    <w:name w:val="附录五级无"/>
    <w:basedOn w:val="afa"/>
    <w:pPr>
      <w:tabs>
        <w:tab w:val="clear" w:pos="360"/>
      </w:tabs>
      <w:spacing w:beforeLines="0" w:before="0" w:afterLines="0" w:after="0"/>
    </w:pPr>
    <w:rPr>
      <w:rFonts w:ascii="宋体" w:eastAsia="宋体"/>
      <w:szCs w:val="21"/>
    </w:rPr>
  </w:style>
  <w:style w:type="paragraph" w:customStyle="1" w:styleId="af5">
    <w:name w:val="附录章标题"/>
    <w:next w:val="afff3"/>
    <w:pPr>
      <w:numPr>
        <w:ilvl w:val="1"/>
        <w:numId w:val="11"/>
      </w:num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6">
    <w:name w:val="附录一级条标题"/>
    <w:basedOn w:val="af5"/>
    <w:next w:val="afff3"/>
    <w:pPr>
      <w:numPr>
        <w:ilvl w:val="2"/>
      </w:numPr>
      <w:autoSpaceDN w:val="0"/>
      <w:spacing w:beforeLines="50" w:before="50" w:afterLines="50" w:after="50"/>
      <w:outlineLvl w:val="2"/>
    </w:pPr>
  </w:style>
  <w:style w:type="paragraph" w:customStyle="1" w:styleId="affffff2">
    <w:name w:val="附录一级无"/>
    <w:basedOn w:val="af6"/>
    <w:pPr>
      <w:tabs>
        <w:tab w:val="clear" w:pos="360"/>
      </w:tabs>
      <w:spacing w:beforeLines="0" w:before="0" w:afterLines="0" w:after="0"/>
    </w:pPr>
    <w:rPr>
      <w:rFonts w:ascii="宋体" w:eastAsia="宋体"/>
      <w:szCs w:val="21"/>
    </w:rPr>
  </w:style>
  <w:style w:type="paragraph" w:customStyle="1" w:styleId="afc">
    <w:name w:val="附录字母编号列项（一级）"/>
    <w:qFormat/>
    <w:pPr>
      <w:numPr>
        <w:numId w:val="12"/>
      </w:numPr>
      <w:tabs>
        <w:tab w:val="left" w:pos="839"/>
      </w:tabs>
    </w:pPr>
    <w:rPr>
      <w:rFonts w:ascii="宋体"/>
      <w:sz w:val="21"/>
    </w:rPr>
  </w:style>
  <w:style w:type="paragraph" w:customStyle="1" w:styleId="affffff3">
    <w:name w:val="列项说明"/>
    <w:basedOn w:val="aff"/>
    <w:pPr>
      <w:adjustRightInd w:val="0"/>
      <w:spacing w:line="320" w:lineRule="exact"/>
      <w:ind w:leftChars="200" w:left="400" w:hangingChars="200" w:hanging="200"/>
      <w:jc w:val="left"/>
      <w:textAlignment w:val="baseline"/>
    </w:pPr>
    <w:rPr>
      <w:rFonts w:ascii="宋体"/>
      <w:kern w:val="0"/>
      <w:szCs w:val="20"/>
    </w:rPr>
  </w:style>
  <w:style w:type="paragraph" w:customStyle="1" w:styleId="affffff4">
    <w:name w:val="列项说明数字编号"/>
    <w:pPr>
      <w:ind w:leftChars="400" w:left="600" w:hangingChars="200" w:hanging="200"/>
    </w:pPr>
    <w:rPr>
      <w:rFonts w:ascii="宋体"/>
      <w:sz w:val="21"/>
    </w:rPr>
  </w:style>
  <w:style w:type="paragraph" w:customStyle="1" w:styleId="affffff5">
    <w:name w:val="目次、索引正文"/>
    <w:pPr>
      <w:spacing w:line="320" w:lineRule="exact"/>
      <w:jc w:val="both"/>
    </w:pPr>
    <w:rPr>
      <w:rFonts w:ascii="宋体"/>
      <w:sz w:val="21"/>
    </w:rPr>
  </w:style>
  <w:style w:type="paragraph" w:customStyle="1" w:styleId="affffff6">
    <w:name w:val="其他标准标志"/>
    <w:basedOn w:val="affff8"/>
    <w:pPr>
      <w:framePr w:w="6101" w:wrap="around" w:vAnchor="page" w:hAnchor="page" w:x="4673" w:y="942"/>
    </w:pPr>
    <w:rPr>
      <w:w w:val="130"/>
    </w:rPr>
  </w:style>
  <w:style w:type="paragraph" w:customStyle="1" w:styleId="affffff7">
    <w:name w:val="其他标准称谓"/>
    <w:next w:val="aff"/>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8">
    <w:name w:val="其他发布部门"/>
    <w:basedOn w:val="afffff0"/>
    <w:pPr>
      <w:framePr w:wrap="around" w:y="15310"/>
      <w:spacing w:line="0" w:lineRule="atLeast"/>
    </w:pPr>
    <w:rPr>
      <w:rFonts w:ascii="黑体" w:eastAsia="黑体"/>
      <w:b w:val="0"/>
    </w:rPr>
  </w:style>
  <w:style w:type="paragraph" w:customStyle="1" w:styleId="affffff9">
    <w:name w:val="前言、引言标题"/>
    <w:next w:val="afff3"/>
    <w:pPr>
      <w:keepNext/>
      <w:pageBreakBefore/>
      <w:shd w:val="clear" w:color="FFFFFF" w:fill="FFFFFF"/>
      <w:spacing w:before="640" w:after="560"/>
      <w:jc w:val="center"/>
      <w:outlineLvl w:val="0"/>
    </w:pPr>
    <w:rPr>
      <w:rFonts w:ascii="黑体" w:eastAsia="黑体"/>
      <w:sz w:val="32"/>
    </w:rPr>
  </w:style>
  <w:style w:type="paragraph" w:customStyle="1" w:styleId="affffffa">
    <w:name w:val="三级无"/>
    <w:basedOn w:val="affff3"/>
    <w:pPr>
      <w:spacing w:beforeLines="0" w:before="0" w:afterLines="0" w:after="0"/>
    </w:pPr>
    <w:rPr>
      <w:rFonts w:ascii="宋体" w:eastAsia="宋体"/>
    </w:rPr>
  </w:style>
  <w:style w:type="paragraph" w:customStyle="1" w:styleId="affffffb">
    <w:name w:val="实施日期"/>
    <w:basedOn w:val="afffff1"/>
    <w:pPr>
      <w:framePr w:wrap="around" w:vAnchor="page" w:hAnchor="text"/>
      <w:jc w:val="right"/>
    </w:pPr>
  </w:style>
  <w:style w:type="paragraph" w:customStyle="1" w:styleId="affffffc">
    <w:name w:val="示例后文字"/>
    <w:basedOn w:val="afff3"/>
    <w:next w:val="afff3"/>
    <w:qFormat/>
    <w:pPr>
      <w:ind w:firstLine="360"/>
    </w:pPr>
    <w:rPr>
      <w:sz w:val="18"/>
    </w:rPr>
  </w:style>
  <w:style w:type="paragraph" w:customStyle="1" w:styleId="a0">
    <w:name w:val="首示例"/>
    <w:next w:val="afff3"/>
    <w:link w:val="Char2"/>
    <w:qFormat/>
    <w:pPr>
      <w:numPr>
        <w:numId w:val="14"/>
      </w:numPr>
      <w:tabs>
        <w:tab w:val="left" w:pos="360"/>
      </w:tabs>
      <w:ind w:firstLine="0"/>
    </w:pPr>
    <w:rPr>
      <w:rFonts w:ascii="宋体" w:hAnsi="宋体"/>
      <w:kern w:val="2"/>
      <w:sz w:val="18"/>
      <w:szCs w:val="18"/>
    </w:rPr>
  </w:style>
  <w:style w:type="character" w:customStyle="1" w:styleId="Char2">
    <w:name w:val="首示例 Char"/>
    <w:link w:val="a0"/>
    <w:rPr>
      <w:rFonts w:ascii="宋体" w:hAnsi="宋体"/>
      <w:kern w:val="2"/>
      <w:sz w:val="18"/>
      <w:szCs w:val="18"/>
    </w:rPr>
  </w:style>
  <w:style w:type="paragraph" w:customStyle="1" w:styleId="affffffd">
    <w:name w:val="四级无"/>
    <w:basedOn w:val="a8"/>
    <w:pPr>
      <w:spacing w:beforeLines="0" w:before="0" w:afterLines="0" w:after="0"/>
    </w:pPr>
    <w:rPr>
      <w:rFonts w:ascii="宋体" w:eastAsia="宋体"/>
    </w:rPr>
  </w:style>
  <w:style w:type="paragraph" w:customStyle="1" w:styleId="affffffe">
    <w:name w:val="条文脚注"/>
    <w:basedOn w:val="af0"/>
    <w:pPr>
      <w:numPr>
        <w:numId w:val="0"/>
      </w:numPr>
      <w:tabs>
        <w:tab w:val="left" w:pos="0"/>
      </w:tabs>
      <w:jc w:val="both"/>
    </w:pPr>
  </w:style>
  <w:style w:type="paragraph" w:customStyle="1" w:styleId="afffffff">
    <w:name w:val="图标脚注说明"/>
    <w:basedOn w:val="afff3"/>
    <w:pPr>
      <w:ind w:left="840" w:firstLineChars="0" w:hanging="420"/>
    </w:pPr>
    <w:rPr>
      <w:sz w:val="18"/>
      <w:szCs w:val="18"/>
    </w:rPr>
  </w:style>
  <w:style w:type="paragraph" w:customStyle="1" w:styleId="a3">
    <w:name w:val="图表脚注说明"/>
    <w:basedOn w:val="aff"/>
    <w:pPr>
      <w:numPr>
        <w:numId w:val="15"/>
      </w:numPr>
    </w:pPr>
    <w:rPr>
      <w:rFonts w:ascii="宋体"/>
      <w:sz w:val="18"/>
      <w:szCs w:val="18"/>
    </w:rPr>
  </w:style>
  <w:style w:type="paragraph" w:customStyle="1" w:styleId="afffffff0">
    <w:name w:val="图的脚注"/>
    <w:next w:val="afff3"/>
    <w:qFormat/>
    <w:pPr>
      <w:widowControl w:val="0"/>
      <w:ind w:leftChars="200" w:left="840" w:hangingChars="200" w:hanging="420"/>
      <w:jc w:val="both"/>
    </w:pPr>
    <w:rPr>
      <w:rFonts w:ascii="宋体"/>
      <w:sz w:val="18"/>
    </w:rPr>
  </w:style>
  <w:style w:type="paragraph" w:customStyle="1" w:styleId="afffffff1">
    <w:name w:val="文献分类号"/>
    <w:pPr>
      <w:framePr w:hSpace="180" w:vSpace="180" w:wrap="around" w:hAnchor="margin" w:y="1" w:anchorLock="1"/>
      <w:widowControl w:val="0"/>
      <w:textAlignment w:val="center"/>
    </w:pPr>
    <w:rPr>
      <w:rFonts w:ascii="黑体" w:eastAsia="黑体"/>
      <w:sz w:val="21"/>
      <w:szCs w:val="21"/>
    </w:rPr>
  </w:style>
  <w:style w:type="paragraph" w:customStyle="1" w:styleId="afffffff2">
    <w:name w:val="五级无"/>
    <w:basedOn w:val="a9"/>
    <w:pPr>
      <w:spacing w:beforeLines="0" w:before="0" w:afterLines="0" w:after="0"/>
    </w:pPr>
    <w:rPr>
      <w:rFonts w:ascii="宋体" w:eastAsia="宋体"/>
    </w:rPr>
  </w:style>
  <w:style w:type="paragraph" w:customStyle="1" w:styleId="afffffff3">
    <w:name w:val="一级无"/>
    <w:basedOn w:val="a6"/>
    <w:pPr>
      <w:spacing w:beforeLines="0" w:before="0" w:afterLines="0" w:after="0"/>
    </w:pPr>
    <w:rPr>
      <w:rFonts w:ascii="宋体" w:eastAsia="宋体"/>
    </w:rPr>
  </w:style>
  <w:style w:type="paragraph" w:customStyle="1" w:styleId="af3">
    <w:name w:val="正文表标题"/>
    <w:next w:val="afff3"/>
    <w:pPr>
      <w:numPr>
        <w:numId w:val="16"/>
      </w:numPr>
      <w:spacing w:beforeLines="50" w:before="156" w:afterLines="50" w:after="156"/>
      <w:jc w:val="center"/>
    </w:pPr>
    <w:rPr>
      <w:rFonts w:ascii="黑体" w:eastAsia="黑体"/>
      <w:sz w:val="21"/>
    </w:rPr>
  </w:style>
  <w:style w:type="paragraph" w:customStyle="1" w:styleId="afffffff4">
    <w:name w:val="正文公式编号制表符"/>
    <w:basedOn w:val="afff3"/>
    <w:next w:val="afff3"/>
    <w:qFormat/>
    <w:pPr>
      <w:ind w:firstLineChars="0" w:firstLine="0"/>
    </w:pPr>
  </w:style>
  <w:style w:type="paragraph" w:customStyle="1" w:styleId="a2">
    <w:name w:val="正文图标题"/>
    <w:next w:val="afff3"/>
    <w:pPr>
      <w:numPr>
        <w:numId w:val="17"/>
      </w:numPr>
      <w:spacing w:beforeLines="50" w:before="156" w:afterLines="50" w:after="156"/>
      <w:jc w:val="center"/>
    </w:pPr>
    <w:rPr>
      <w:rFonts w:ascii="黑体" w:eastAsia="黑体"/>
      <w:sz w:val="21"/>
    </w:rPr>
  </w:style>
  <w:style w:type="paragraph" w:customStyle="1" w:styleId="afffffff5">
    <w:name w:val="终结线"/>
    <w:basedOn w:val="aff"/>
    <w:pPr>
      <w:framePr w:hSpace="181" w:vSpace="181" w:wrap="around" w:vAnchor="text" w:hAnchor="margin" w:xAlign="center" w:y="285"/>
    </w:pPr>
  </w:style>
  <w:style w:type="paragraph" w:customStyle="1" w:styleId="afffffff6">
    <w:name w:val="其他发布日期"/>
    <w:basedOn w:val="afffff1"/>
    <w:pPr>
      <w:framePr w:wrap="around" w:vAnchor="page" w:hAnchor="text" w:x="1419"/>
    </w:pPr>
  </w:style>
  <w:style w:type="paragraph" w:customStyle="1" w:styleId="afffffff7">
    <w:name w:val="其他实施日期"/>
    <w:basedOn w:val="affffffb"/>
    <w:pPr>
      <w:framePr w:wrap="around"/>
    </w:pPr>
  </w:style>
  <w:style w:type="paragraph" w:customStyle="1" w:styleId="22">
    <w:name w:val="封面标准名称2"/>
    <w:basedOn w:val="afffff3"/>
    <w:pPr>
      <w:framePr w:wrap="around" w:y="4469"/>
      <w:spacing w:beforeLines="630" w:before="630"/>
    </w:pPr>
  </w:style>
  <w:style w:type="paragraph" w:customStyle="1" w:styleId="23">
    <w:name w:val="封面标准英文名称2"/>
    <w:basedOn w:val="afffff4"/>
    <w:pPr>
      <w:framePr w:wrap="around" w:y="4469"/>
    </w:pPr>
  </w:style>
  <w:style w:type="paragraph" w:customStyle="1" w:styleId="24">
    <w:name w:val="封面一致性程度标识2"/>
    <w:basedOn w:val="afffff5"/>
    <w:pPr>
      <w:framePr w:wrap="around" w:y="4469"/>
    </w:pPr>
  </w:style>
  <w:style w:type="paragraph" w:customStyle="1" w:styleId="25">
    <w:name w:val="封面标准文稿类别2"/>
    <w:basedOn w:val="afffff6"/>
    <w:pPr>
      <w:framePr w:wrap="around" w:y="4469"/>
    </w:pPr>
  </w:style>
  <w:style w:type="paragraph" w:customStyle="1" w:styleId="26">
    <w:name w:val="封面标准文稿编辑信息2"/>
    <w:basedOn w:val="afffff7"/>
    <w:pPr>
      <w:framePr w:wrap="around" w:y="4469"/>
    </w:pPr>
  </w:style>
  <w:style w:type="paragraph" w:customStyle="1" w:styleId="15">
    <w:name w:val="样式1"/>
    <w:basedOn w:val="aff"/>
    <w:link w:val="1Char"/>
    <w:qFormat/>
    <w:pPr>
      <w:spacing w:before="240" w:after="240"/>
    </w:pPr>
    <w:rPr>
      <w:b/>
      <w:szCs w:val="22"/>
    </w:rPr>
  </w:style>
  <w:style w:type="character" w:customStyle="1" w:styleId="1Char">
    <w:name w:val="样式1 Char"/>
    <w:link w:val="15"/>
    <w:rPr>
      <w:b/>
      <w:kern w:val="2"/>
      <w:sz w:val="21"/>
      <w:szCs w:val="22"/>
    </w:rPr>
  </w:style>
  <w:style w:type="character" w:customStyle="1" w:styleId="810">
    <w:name w:val="标题 #8 (10)_"/>
    <w:link w:val="8100"/>
    <w:uiPriority w:val="99"/>
    <w:rPr>
      <w:rFonts w:ascii="MingLiU" w:eastAsia="MingLiU" w:cs="MingLiU"/>
      <w:sz w:val="19"/>
      <w:szCs w:val="19"/>
      <w:shd w:val="clear" w:color="auto" w:fill="FFFFFF"/>
      <w:lang w:eastAsia="en-US"/>
    </w:rPr>
  </w:style>
  <w:style w:type="paragraph" w:customStyle="1" w:styleId="8100">
    <w:name w:val="标题 #8 (10)"/>
    <w:basedOn w:val="aff"/>
    <w:link w:val="810"/>
    <w:uiPriority w:val="99"/>
    <w:pPr>
      <w:shd w:val="clear" w:color="auto" w:fill="FFFFFF"/>
      <w:spacing w:line="240" w:lineRule="atLeast"/>
      <w:jc w:val="left"/>
      <w:outlineLvl w:val="7"/>
    </w:pPr>
    <w:rPr>
      <w:rFonts w:ascii="MingLiU" w:eastAsia="MingLiU" w:cs="MingLiU"/>
      <w:kern w:val="0"/>
      <w:sz w:val="19"/>
      <w:szCs w:val="19"/>
      <w:lang w:eastAsia="en-US"/>
    </w:rPr>
  </w:style>
  <w:style w:type="character" w:customStyle="1" w:styleId="810AngsanaUPC">
    <w:name w:val="标题 #8 (10) + AngsanaUPC"/>
    <w:aliases w:val="15 pt1,粗体8"/>
    <w:uiPriority w:val="99"/>
    <w:rPr>
      <w:rFonts w:ascii="AngsanaUPC" w:eastAsia="MingLiU" w:hAnsi="AngsanaUPC" w:cs="AngsanaUPC"/>
      <w:b/>
      <w:bCs/>
      <w:sz w:val="30"/>
      <w:szCs w:val="30"/>
      <w:shd w:val="clear" w:color="auto" w:fill="FFFFFF"/>
      <w:lang w:eastAsia="en-US"/>
    </w:rPr>
  </w:style>
  <w:style w:type="character" w:customStyle="1" w:styleId="27">
    <w:name w:val="正文文本 (2)_"/>
    <w:link w:val="210"/>
    <w:uiPriority w:val="99"/>
    <w:rPr>
      <w:rFonts w:ascii="MingLiU" w:eastAsia="MingLiU" w:cs="MingLiU"/>
      <w:sz w:val="19"/>
      <w:szCs w:val="19"/>
      <w:shd w:val="clear" w:color="auto" w:fill="FFFFFF"/>
    </w:rPr>
  </w:style>
  <w:style w:type="paragraph" w:customStyle="1" w:styleId="210">
    <w:name w:val="正文文本 (2)1"/>
    <w:basedOn w:val="aff"/>
    <w:link w:val="27"/>
    <w:uiPriority w:val="99"/>
    <w:pPr>
      <w:shd w:val="clear" w:color="auto" w:fill="FFFFFF"/>
      <w:spacing w:before="600" w:line="312" w:lineRule="exact"/>
      <w:ind w:hanging="460"/>
      <w:jc w:val="left"/>
    </w:pPr>
    <w:rPr>
      <w:rFonts w:ascii="MingLiU" w:eastAsia="MingLiU" w:cs="MingLiU"/>
      <w:kern w:val="0"/>
      <w:sz w:val="19"/>
      <w:szCs w:val="19"/>
    </w:rPr>
  </w:style>
  <w:style w:type="character" w:customStyle="1" w:styleId="285pt">
    <w:name w:val="正文文本 (2) + 8.5 pt"/>
    <w:aliases w:val="缩放 120%5"/>
    <w:uiPriority w:val="99"/>
    <w:rPr>
      <w:rFonts w:ascii="MingLiU" w:eastAsia="MingLiU" w:cs="MingLiU"/>
      <w:w w:val="120"/>
      <w:sz w:val="17"/>
      <w:szCs w:val="17"/>
      <w:u w:val="none"/>
      <w:shd w:val="clear" w:color="auto" w:fill="FFFFFF"/>
      <w:lang w:val="en-US" w:eastAsia="en-US"/>
    </w:rPr>
  </w:style>
  <w:style w:type="character" w:customStyle="1" w:styleId="2CenturySchoolbook5">
    <w:name w:val="正文文本 (2) + Century Schoolbook5"/>
    <w:uiPriority w:val="99"/>
    <w:rPr>
      <w:rFonts w:ascii="Century Schoolbook" w:eastAsia="MingLiU" w:hAnsi="Century Schoolbook" w:cs="Century Schoolbook"/>
      <w:sz w:val="19"/>
      <w:szCs w:val="19"/>
      <w:u w:val="none"/>
      <w:shd w:val="clear" w:color="auto" w:fill="FFFFFF"/>
      <w:lang w:val="en-US" w:eastAsia="en-US"/>
    </w:rPr>
  </w:style>
  <w:style w:type="character" w:customStyle="1" w:styleId="Char10">
    <w:name w:val="批注框文本 Char1"/>
    <w:rPr>
      <w:kern w:val="2"/>
      <w:sz w:val="18"/>
      <w:szCs w:val="18"/>
    </w:rPr>
  </w:style>
  <w:style w:type="paragraph" w:styleId="TOC">
    <w:name w:val="TOC Heading"/>
    <w:basedOn w:val="1"/>
    <w:next w:val="aff"/>
    <w:uiPriority w:val="39"/>
    <w:qFormat/>
    <w:pPr>
      <w:widowControl/>
      <w:spacing w:before="480" w:after="0" w:line="276" w:lineRule="auto"/>
      <w:jc w:val="left"/>
      <w:outlineLvl w:val="9"/>
    </w:pPr>
    <w:rPr>
      <w:rFonts w:ascii="Cambria" w:hAnsi="Cambria"/>
      <w:color w:val="365F91"/>
      <w:kern w:val="0"/>
      <w:sz w:val="28"/>
      <w:szCs w:val="28"/>
    </w:rPr>
  </w:style>
  <w:style w:type="table" w:customStyle="1" w:styleId="16">
    <w:name w:val="网格型1"/>
    <w:basedOn w:val="aff1"/>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ff"/>
    <w:pPr>
      <w:widowControl/>
      <w:spacing w:before="100" w:beforeAutospacing="1" w:after="100" w:afterAutospacing="1"/>
      <w:jc w:val="left"/>
    </w:pPr>
    <w:rPr>
      <w:rFonts w:ascii="宋体" w:hAnsi="宋体" w:cs="宋体"/>
      <w:kern w:val="0"/>
      <w:sz w:val="24"/>
    </w:rPr>
  </w:style>
  <w:style w:type="paragraph" w:customStyle="1" w:styleId="font5">
    <w:name w:val="font5"/>
    <w:basedOn w:val="aff"/>
    <w:pPr>
      <w:widowControl/>
      <w:spacing w:before="100" w:beforeAutospacing="1" w:after="100" w:afterAutospacing="1"/>
      <w:jc w:val="left"/>
    </w:pPr>
    <w:rPr>
      <w:rFonts w:ascii="DengXian" w:eastAsia="DengXian" w:hAnsi="DengXian" w:cs="宋体"/>
      <w:kern w:val="0"/>
      <w:sz w:val="18"/>
      <w:szCs w:val="18"/>
    </w:rPr>
  </w:style>
  <w:style w:type="paragraph" w:customStyle="1" w:styleId="font6">
    <w:name w:val="font6"/>
    <w:basedOn w:val="aff"/>
    <w:pPr>
      <w:widowControl/>
      <w:spacing w:before="100" w:beforeAutospacing="1" w:after="100" w:afterAutospacing="1"/>
      <w:jc w:val="left"/>
    </w:pPr>
    <w:rPr>
      <w:rFonts w:ascii="DengXian" w:eastAsia="DengXian" w:hAnsi="DengXian" w:cs="宋体"/>
      <w:kern w:val="0"/>
      <w:sz w:val="18"/>
      <w:szCs w:val="18"/>
    </w:rPr>
  </w:style>
  <w:style w:type="paragraph" w:customStyle="1" w:styleId="xl65">
    <w:name w:val="xl65"/>
    <w:basedOn w:val="aff"/>
    <w:pPr>
      <w:widowControl/>
      <w:spacing w:before="100" w:beforeAutospacing="1" w:after="100" w:afterAutospacing="1"/>
      <w:jc w:val="center"/>
      <w:textAlignment w:val="center"/>
    </w:pPr>
    <w:rPr>
      <w:rFonts w:ascii="宋体" w:hAnsi="宋体" w:cs="宋体"/>
      <w:kern w:val="0"/>
      <w:sz w:val="16"/>
      <w:szCs w:val="16"/>
    </w:rPr>
  </w:style>
  <w:style w:type="paragraph" w:customStyle="1" w:styleId="xl66">
    <w:name w:val="xl66"/>
    <w:basedOn w:val="a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4"/>
      <w:szCs w:val="14"/>
    </w:rPr>
  </w:style>
  <w:style w:type="paragraph" w:customStyle="1" w:styleId="xl67">
    <w:name w:val="xl67"/>
    <w:basedOn w:val="a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4"/>
      <w:szCs w:val="14"/>
    </w:rPr>
  </w:style>
  <w:style w:type="paragraph" w:customStyle="1" w:styleId="xl68">
    <w:name w:val="xl68"/>
    <w:basedOn w:val="a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333333"/>
      <w:kern w:val="0"/>
      <w:sz w:val="14"/>
      <w:szCs w:val="14"/>
    </w:rPr>
  </w:style>
  <w:style w:type="paragraph" w:customStyle="1" w:styleId="xl69">
    <w:name w:val="xl69"/>
    <w:basedOn w:val="aff"/>
    <w:pPr>
      <w:widowControl/>
      <w:spacing w:before="100" w:beforeAutospacing="1" w:after="100" w:afterAutospacing="1"/>
      <w:jc w:val="center"/>
      <w:textAlignment w:val="center"/>
    </w:pPr>
    <w:rPr>
      <w:rFonts w:ascii="宋体" w:hAnsi="宋体" w:cs="宋体"/>
      <w:kern w:val="0"/>
      <w:sz w:val="14"/>
      <w:szCs w:val="14"/>
    </w:rPr>
  </w:style>
  <w:style w:type="paragraph" w:customStyle="1" w:styleId="xl70">
    <w:name w:val="xl70"/>
    <w:basedOn w:val="aff"/>
    <w:pPr>
      <w:widowControl/>
      <w:spacing w:before="100" w:beforeAutospacing="1" w:after="100" w:afterAutospacing="1"/>
      <w:jc w:val="center"/>
      <w:textAlignment w:val="center"/>
    </w:pPr>
    <w:rPr>
      <w:rFonts w:ascii="宋体" w:hAnsi="宋体" w:cs="宋体"/>
      <w:kern w:val="0"/>
      <w:sz w:val="14"/>
      <w:szCs w:val="14"/>
    </w:rPr>
  </w:style>
  <w:style w:type="paragraph" w:styleId="afffffff8">
    <w:name w:val="Revision"/>
    <w:uiPriority w:val="99"/>
    <w:semiHidden/>
    <w:rPr>
      <w:kern w:val="2"/>
      <w:sz w:val="21"/>
      <w:szCs w:val="24"/>
    </w:rPr>
  </w:style>
  <w:style w:type="paragraph" w:customStyle="1" w:styleId="xl71">
    <w:name w:val="xl71"/>
    <w:basedOn w:val="a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4"/>
      <w:szCs w:val="14"/>
    </w:rPr>
  </w:style>
  <w:style w:type="paragraph" w:customStyle="1" w:styleId="xl72">
    <w:name w:val="xl72"/>
    <w:basedOn w:val="a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4"/>
      <w:szCs w:val="14"/>
    </w:rPr>
  </w:style>
  <w:style w:type="paragraph" w:customStyle="1" w:styleId="xl73">
    <w:name w:val="xl73"/>
    <w:basedOn w:val="aff"/>
    <w:pPr>
      <w:widowControl/>
      <w:spacing w:before="100" w:beforeAutospacing="1" w:after="100" w:afterAutospacing="1"/>
      <w:jc w:val="left"/>
      <w:textAlignment w:val="center"/>
    </w:pPr>
    <w:rPr>
      <w:rFonts w:ascii="宋体" w:hAnsi="宋体" w:cs="宋体"/>
      <w:kern w:val="0"/>
      <w:sz w:val="14"/>
      <w:szCs w:val="14"/>
    </w:rPr>
  </w:style>
  <w:style w:type="paragraph" w:customStyle="1" w:styleId="afffffff9">
    <w:name w:val="表格"/>
    <w:basedOn w:val="aff"/>
    <w:link w:val="afffffffa"/>
    <w:qFormat/>
    <w:rPr>
      <w:sz w:val="18"/>
      <w:szCs w:val="18"/>
    </w:rPr>
  </w:style>
  <w:style w:type="character" w:customStyle="1" w:styleId="afffffffa">
    <w:name w:val="表格 字符"/>
    <w:link w:val="afffffff9"/>
    <w:rPr>
      <w:kern w:val="2"/>
      <w:sz w:val="18"/>
      <w:szCs w:val="18"/>
    </w:rPr>
  </w:style>
  <w:style w:type="paragraph" w:customStyle="1" w:styleId="xl63">
    <w:name w:val="xl63"/>
    <w:basedOn w:val="aff"/>
    <w:pPr>
      <w:widowControl/>
      <w:spacing w:before="100" w:beforeAutospacing="1" w:after="100" w:afterAutospacing="1"/>
      <w:jc w:val="left"/>
    </w:pPr>
    <w:rPr>
      <w:rFonts w:ascii="宋体" w:hAnsi="宋体" w:cs="宋体"/>
      <w:kern w:val="0"/>
      <w:sz w:val="16"/>
      <w:szCs w:val="16"/>
    </w:rPr>
  </w:style>
  <w:style w:type="paragraph" w:customStyle="1" w:styleId="xl64">
    <w:name w:val="xl64"/>
    <w:basedOn w:val="aff"/>
    <w:pPr>
      <w:widowControl/>
      <w:spacing w:before="100" w:beforeAutospacing="1" w:after="100" w:afterAutospacing="1"/>
      <w:jc w:val="left"/>
      <w:textAlignment w:val="center"/>
    </w:pPr>
    <w:rPr>
      <w:rFonts w:ascii="宋体" w:hAnsi="宋体" w:cs="宋体"/>
      <w:kern w:val="0"/>
      <w:sz w:val="16"/>
      <w:szCs w:val="16"/>
    </w:rPr>
  </w:style>
  <w:style w:type="character" w:customStyle="1" w:styleId="17">
    <w:name w:val="标题 1 字符"/>
    <w:uiPriority w:val="9"/>
    <w:rPr>
      <w:b/>
      <w:bCs/>
      <w:kern w:val="44"/>
      <w:sz w:val="44"/>
      <w:szCs w:val="44"/>
    </w:rPr>
  </w:style>
  <w:style w:type="character" w:customStyle="1" w:styleId="afffffffb">
    <w:name w:val="批注文字 字符"/>
    <w:uiPriority w:val="99"/>
    <w:semiHidden/>
    <w:rPr>
      <w:kern w:val="2"/>
      <w:sz w:val="21"/>
      <w:szCs w:val="24"/>
    </w:rPr>
  </w:style>
  <w:style w:type="character" w:customStyle="1" w:styleId="110">
    <w:name w:val="标题 1 字符1"/>
    <w:locked/>
    <w:rPr>
      <w:b/>
      <w:bCs/>
      <w:kern w:val="44"/>
      <w:sz w:val="44"/>
      <w:szCs w:val="44"/>
    </w:rPr>
  </w:style>
  <w:style w:type="paragraph" w:customStyle="1" w:styleId="afffffffc">
    <w:name w:val="标准文件_段"/>
    <w:qFormat/>
    <w:pPr>
      <w:autoSpaceDE w:val="0"/>
      <w:autoSpaceDN w:val="0"/>
      <w:ind w:firstLineChars="200" w:firstLine="200"/>
      <w:jc w:val="both"/>
    </w:pPr>
    <w:rPr>
      <w:rFonts w:ascii="宋体"/>
      <w:sz w:val="21"/>
    </w:rPr>
  </w:style>
  <w:style w:type="paragraph" w:customStyle="1" w:styleId="afb">
    <w:name w:val="标准文件_章标题"/>
    <w:next w:val="afffffffc"/>
    <w:qFormat/>
    <w:pPr>
      <w:numPr>
        <w:ilvl w:val="1"/>
        <w:numId w:val="18"/>
      </w:numPr>
      <w:spacing w:beforeLines="100" w:before="100" w:afterLines="100" w:after="100"/>
      <w:jc w:val="both"/>
      <w:outlineLvl w:val="0"/>
    </w:pPr>
    <w:rPr>
      <w:rFonts w:ascii="黑体" w:eastAsia="黑体"/>
      <w:sz w:val="21"/>
    </w:rPr>
  </w:style>
  <w:style w:type="character" w:styleId="afffffffd">
    <w:name w:val="Unresolved Mention"/>
    <w:uiPriority w:val="99"/>
    <w:semiHidden/>
    <w:unhideWhenUsed/>
    <w:rsid w:val="00BC067C"/>
    <w:rPr>
      <w:color w:val="605E5C"/>
      <w:shd w:val="clear" w:color="auto" w:fill="E1DFDD"/>
    </w:rPr>
  </w:style>
  <w:style w:type="character" w:styleId="afffffffe">
    <w:name w:val="Placeholder Text"/>
    <w:basedOn w:val="aff0"/>
    <w:uiPriority w:val="99"/>
    <w:unhideWhenUsed/>
    <w:rsid w:val="007C36C2"/>
    <w:rPr>
      <w:color w:val="666666"/>
    </w:rPr>
  </w:style>
  <w:style w:type="character" w:customStyle="1" w:styleId="Char11">
    <w:name w:val="段 Char1"/>
    <w:qFormat/>
    <w:rsid w:val="007C36C2"/>
    <w:rPr>
      <w:rFonts w:ascii="宋体" w:hAnsi="Times New Roman"/>
      <w:sz w:val="21"/>
    </w:rPr>
  </w:style>
  <w:style w:type="paragraph" w:styleId="affffffff">
    <w:name w:val="List Paragraph"/>
    <w:basedOn w:val="aff"/>
    <w:uiPriority w:val="34"/>
    <w:qFormat/>
    <w:rsid w:val="00D451A4"/>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6469">
      <w:bodyDiv w:val="1"/>
      <w:marLeft w:val="0"/>
      <w:marRight w:val="0"/>
      <w:marTop w:val="0"/>
      <w:marBottom w:val="0"/>
      <w:divBdr>
        <w:top w:val="none" w:sz="0" w:space="0" w:color="auto"/>
        <w:left w:val="none" w:sz="0" w:space="0" w:color="auto"/>
        <w:bottom w:val="none" w:sz="0" w:space="0" w:color="auto"/>
        <w:right w:val="none" w:sz="0" w:space="0" w:color="auto"/>
      </w:divBdr>
    </w:div>
    <w:div w:id="218517007">
      <w:bodyDiv w:val="1"/>
      <w:marLeft w:val="0"/>
      <w:marRight w:val="0"/>
      <w:marTop w:val="0"/>
      <w:marBottom w:val="0"/>
      <w:divBdr>
        <w:top w:val="none" w:sz="0" w:space="0" w:color="auto"/>
        <w:left w:val="none" w:sz="0" w:space="0" w:color="auto"/>
        <w:bottom w:val="none" w:sz="0" w:space="0" w:color="auto"/>
        <w:right w:val="none" w:sz="0" w:space="0" w:color="auto"/>
      </w:divBdr>
    </w:div>
    <w:div w:id="366836830">
      <w:bodyDiv w:val="1"/>
      <w:marLeft w:val="0"/>
      <w:marRight w:val="0"/>
      <w:marTop w:val="0"/>
      <w:marBottom w:val="0"/>
      <w:divBdr>
        <w:top w:val="none" w:sz="0" w:space="0" w:color="auto"/>
        <w:left w:val="none" w:sz="0" w:space="0" w:color="auto"/>
        <w:bottom w:val="none" w:sz="0" w:space="0" w:color="auto"/>
        <w:right w:val="none" w:sz="0" w:space="0" w:color="auto"/>
      </w:divBdr>
    </w:div>
    <w:div w:id="479008000">
      <w:bodyDiv w:val="1"/>
      <w:marLeft w:val="0"/>
      <w:marRight w:val="0"/>
      <w:marTop w:val="0"/>
      <w:marBottom w:val="0"/>
      <w:divBdr>
        <w:top w:val="none" w:sz="0" w:space="0" w:color="auto"/>
        <w:left w:val="none" w:sz="0" w:space="0" w:color="auto"/>
        <w:bottom w:val="none" w:sz="0" w:space="0" w:color="auto"/>
        <w:right w:val="none" w:sz="0" w:space="0" w:color="auto"/>
      </w:divBdr>
    </w:div>
    <w:div w:id="950431948">
      <w:bodyDiv w:val="1"/>
      <w:marLeft w:val="0"/>
      <w:marRight w:val="0"/>
      <w:marTop w:val="0"/>
      <w:marBottom w:val="0"/>
      <w:divBdr>
        <w:top w:val="none" w:sz="0" w:space="0" w:color="auto"/>
        <w:left w:val="none" w:sz="0" w:space="0" w:color="auto"/>
        <w:bottom w:val="none" w:sz="0" w:space="0" w:color="auto"/>
        <w:right w:val="none" w:sz="0" w:space="0" w:color="auto"/>
      </w:divBdr>
    </w:div>
    <w:div w:id="962732680">
      <w:bodyDiv w:val="1"/>
      <w:marLeft w:val="0"/>
      <w:marRight w:val="0"/>
      <w:marTop w:val="0"/>
      <w:marBottom w:val="0"/>
      <w:divBdr>
        <w:top w:val="none" w:sz="0" w:space="0" w:color="auto"/>
        <w:left w:val="none" w:sz="0" w:space="0" w:color="auto"/>
        <w:bottom w:val="none" w:sz="0" w:space="0" w:color="auto"/>
        <w:right w:val="none" w:sz="0" w:space="0" w:color="auto"/>
      </w:divBdr>
    </w:div>
    <w:div w:id="1293512161">
      <w:bodyDiv w:val="1"/>
      <w:marLeft w:val="0"/>
      <w:marRight w:val="0"/>
      <w:marTop w:val="0"/>
      <w:marBottom w:val="0"/>
      <w:divBdr>
        <w:top w:val="none" w:sz="0" w:space="0" w:color="auto"/>
        <w:left w:val="none" w:sz="0" w:space="0" w:color="auto"/>
        <w:bottom w:val="none" w:sz="0" w:space="0" w:color="auto"/>
        <w:right w:val="none" w:sz="0" w:space="0" w:color="auto"/>
      </w:divBdr>
    </w:div>
    <w:div w:id="1410496947">
      <w:bodyDiv w:val="1"/>
      <w:marLeft w:val="0"/>
      <w:marRight w:val="0"/>
      <w:marTop w:val="0"/>
      <w:marBottom w:val="0"/>
      <w:divBdr>
        <w:top w:val="none" w:sz="0" w:space="0" w:color="auto"/>
        <w:left w:val="none" w:sz="0" w:space="0" w:color="auto"/>
        <w:bottom w:val="none" w:sz="0" w:space="0" w:color="auto"/>
        <w:right w:val="none" w:sz="0" w:space="0" w:color="auto"/>
      </w:divBdr>
    </w:div>
    <w:div w:id="1731419962">
      <w:bodyDiv w:val="1"/>
      <w:marLeft w:val="0"/>
      <w:marRight w:val="0"/>
      <w:marTop w:val="0"/>
      <w:marBottom w:val="0"/>
      <w:divBdr>
        <w:top w:val="none" w:sz="0" w:space="0" w:color="auto"/>
        <w:left w:val="none" w:sz="0" w:space="0" w:color="auto"/>
        <w:bottom w:val="none" w:sz="0" w:space="0" w:color="auto"/>
        <w:right w:val="none" w:sz="0" w:space="0" w:color="auto"/>
      </w:divBdr>
    </w:div>
    <w:div w:id="1772432941">
      <w:bodyDiv w:val="1"/>
      <w:marLeft w:val="0"/>
      <w:marRight w:val="0"/>
      <w:marTop w:val="0"/>
      <w:marBottom w:val="0"/>
      <w:divBdr>
        <w:top w:val="none" w:sz="0" w:space="0" w:color="auto"/>
        <w:left w:val="none" w:sz="0" w:space="0" w:color="auto"/>
        <w:bottom w:val="none" w:sz="0" w:space="0" w:color="auto"/>
        <w:right w:val="none" w:sz="0" w:space="0" w:color="auto"/>
      </w:divBdr>
    </w:div>
    <w:div w:id="202474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13</Pages>
  <Words>1525</Words>
  <Characters>8694</Characters>
  <Application>Microsoft Office Word</Application>
  <DocSecurity>0</DocSecurity>
  <Lines>72</Lines>
  <Paragraphs>20</Paragraphs>
  <ScaleCrop>false</ScaleCrop>
  <Company/>
  <LinksUpToDate>false</LinksUpToDate>
  <CharactersWithSpaces>10199</CharactersWithSpaces>
  <SharedDoc>false</SharedDoc>
  <HLinks>
    <vt:vector size="114" baseType="variant">
      <vt:variant>
        <vt:i4>1900603</vt:i4>
      </vt:variant>
      <vt:variant>
        <vt:i4>121</vt:i4>
      </vt:variant>
      <vt:variant>
        <vt:i4>0</vt:i4>
      </vt:variant>
      <vt:variant>
        <vt:i4>5</vt:i4>
      </vt:variant>
      <vt:variant>
        <vt:lpwstr/>
      </vt:variant>
      <vt:variant>
        <vt:lpwstr>_Toc9923</vt:lpwstr>
      </vt:variant>
      <vt:variant>
        <vt:i4>1114166</vt:i4>
      </vt:variant>
      <vt:variant>
        <vt:i4>118</vt:i4>
      </vt:variant>
      <vt:variant>
        <vt:i4>0</vt:i4>
      </vt:variant>
      <vt:variant>
        <vt:i4>5</vt:i4>
      </vt:variant>
      <vt:variant>
        <vt:lpwstr/>
      </vt:variant>
      <vt:variant>
        <vt:lpwstr>_Toc27419</vt:lpwstr>
      </vt:variant>
      <vt:variant>
        <vt:i4>1769523</vt:i4>
      </vt:variant>
      <vt:variant>
        <vt:i4>115</vt:i4>
      </vt:variant>
      <vt:variant>
        <vt:i4>0</vt:i4>
      </vt:variant>
      <vt:variant>
        <vt:i4>5</vt:i4>
      </vt:variant>
      <vt:variant>
        <vt:lpwstr/>
      </vt:variant>
      <vt:variant>
        <vt:lpwstr>_Toc2519</vt:lpwstr>
      </vt:variant>
      <vt:variant>
        <vt:i4>1048635</vt:i4>
      </vt:variant>
      <vt:variant>
        <vt:i4>113</vt:i4>
      </vt:variant>
      <vt:variant>
        <vt:i4>0</vt:i4>
      </vt:variant>
      <vt:variant>
        <vt:i4>5</vt:i4>
      </vt:variant>
      <vt:variant>
        <vt:lpwstr/>
      </vt:variant>
      <vt:variant>
        <vt:lpwstr>_Toc61953172</vt:lpwstr>
      </vt:variant>
      <vt:variant>
        <vt:i4>1048635</vt:i4>
      </vt:variant>
      <vt:variant>
        <vt:i4>110</vt:i4>
      </vt:variant>
      <vt:variant>
        <vt:i4>0</vt:i4>
      </vt:variant>
      <vt:variant>
        <vt:i4>5</vt:i4>
      </vt:variant>
      <vt:variant>
        <vt:lpwstr/>
      </vt:variant>
      <vt:variant>
        <vt:lpwstr>_Toc61953172</vt:lpwstr>
      </vt:variant>
      <vt:variant>
        <vt:i4>1048635</vt:i4>
      </vt:variant>
      <vt:variant>
        <vt:i4>107</vt:i4>
      </vt:variant>
      <vt:variant>
        <vt:i4>0</vt:i4>
      </vt:variant>
      <vt:variant>
        <vt:i4>5</vt:i4>
      </vt:variant>
      <vt:variant>
        <vt:lpwstr/>
      </vt:variant>
      <vt:variant>
        <vt:lpwstr>_Toc61953172</vt:lpwstr>
      </vt:variant>
      <vt:variant>
        <vt:i4>1048635</vt:i4>
      </vt:variant>
      <vt:variant>
        <vt:i4>104</vt:i4>
      </vt:variant>
      <vt:variant>
        <vt:i4>0</vt:i4>
      </vt:variant>
      <vt:variant>
        <vt:i4>5</vt:i4>
      </vt:variant>
      <vt:variant>
        <vt:lpwstr/>
      </vt:variant>
      <vt:variant>
        <vt:lpwstr>_Toc61953172</vt:lpwstr>
      </vt:variant>
      <vt:variant>
        <vt:i4>1048635</vt:i4>
      </vt:variant>
      <vt:variant>
        <vt:i4>101</vt:i4>
      </vt:variant>
      <vt:variant>
        <vt:i4>0</vt:i4>
      </vt:variant>
      <vt:variant>
        <vt:i4>5</vt:i4>
      </vt:variant>
      <vt:variant>
        <vt:lpwstr/>
      </vt:variant>
      <vt:variant>
        <vt:lpwstr>_Toc61953172</vt:lpwstr>
      </vt:variant>
      <vt:variant>
        <vt:i4>1245243</vt:i4>
      </vt:variant>
      <vt:variant>
        <vt:i4>98</vt:i4>
      </vt:variant>
      <vt:variant>
        <vt:i4>0</vt:i4>
      </vt:variant>
      <vt:variant>
        <vt:i4>5</vt:i4>
      </vt:variant>
      <vt:variant>
        <vt:lpwstr/>
      </vt:variant>
      <vt:variant>
        <vt:lpwstr>_Toc61953171</vt:lpwstr>
      </vt:variant>
      <vt:variant>
        <vt:i4>1245243</vt:i4>
      </vt:variant>
      <vt:variant>
        <vt:i4>95</vt:i4>
      </vt:variant>
      <vt:variant>
        <vt:i4>0</vt:i4>
      </vt:variant>
      <vt:variant>
        <vt:i4>5</vt:i4>
      </vt:variant>
      <vt:variant>
        <vt:lpwstr/>
      </vt:variant>
      <vt:variant>
        <vt:lpwstr>_Toc61953171</vt:lpwstr>
      </vt:variant>
      <vt:variant>
        <vt:i4>1179706</vt:i4>
      </vt:variant>
      <vt:variant>
        <vt:i4>92</vt:i4>
      </vt:variant>
      <vt:variant>
        <vt:i4>0</vt:i4>
      </vt:variant>
      <vt:variant>
        <vt:i4>5</vt:i4>
      </vt:variant>
      <vt:variant>
        <vt:lpwstr/>
      </vt:variant>
      <vt:variant>
        <vt:lpwstr>_Toc61953160</vt:lpwstr>
      </vt:variant>
      <vt:variant>
        <vt:i4>1310777</vt:i4>
      </vt:variant>
      <vt:variant>
        <vt:i4>89</vt:i4>
      </vt:variant>
      <vt:variant>
        <vt:i4>0</vt:i4>
      </vt:variant>
      <vt:variant>
        <vt:i4>5</vt:i4>
      </vt:variant>
      <vt:variant>
        <vt:lpwstr/>
      </vt:variant>
      <vt:variant>
        <vt:lpwstr>_Toc61953156</vt:lpwstr>
      </vt:variant>
      <vt:variant>
        <vt:i4>1507385</vt:i4>
      </vt:variant>
      <vt:variant>
        <vt:i4>83</vt:i4>
      </vt:variant>
      <vt:variant>
        <vt:i4>0</vt:i4>
      </vt:variant>
      <vt:variant>
        <vt:i4>5</vt:i4>
      </vt:variant>
      <vt:variant>
        <vt:lpwstr/>
      </vt:variant>
      <vt:variant>
        <vt:lpwstr>_Toc61953155</vt:lpwstr>
      </vt:variant>
      <vt:variant>
        <vt:i4>1114169</vt:i4>
      </vt:variant>
      <vt:variant>
        <vt:i4>80</vt:i4>
      </vt:variant>
      <vt:variant>
        <vt:i4>0</vt:i4>
      </vt:variant>
      <vt:variant>
        <vt:i4>5</vt:i4>
      </vt:variant>
      <vt:variant>
        <vt:lpwstr/>
      </vt:variant>
      <vt:variant>
        <vt:lpwstr>_Toc61953153</vt:lpwstr>
      </vt:variant>
      <vt:variant>
        <vt:i4>1048633</vt:i4>
      </vt:variant>
      <vt:variant>
        <vt:i4>77</vt:i4>
      </vt:variant>
      <vt:variant>
        <vt:i4>0</vt:i4>
      </vt:variant>
      <vt:variant>
        <vt:i4>5</vt:i4>
      </vt:variant>
      <vt:variant>
        <vt:lpwstr/>
      </vt:variant>
      <vt:variant>
        <vt:lpwstr>_Toc61953152</vt:lpwstr>
      </vt:variant>
      <vt:variant>
        <vt:i4>1179705</vt:i4>
      </vt:variant>
      <vt:variant>
        <vt:i4>71</vt:i4>
      </vt:variant>
      <vt:variant>
        <vt:i4>0</vt:i4>
      </vt:variant>
      <vt:variant>
        <vt:i4>5</vt:i4>
      </vt:variant>
      <vt:variant>
        <vt:lpwstr/>
      </vt:variant>
      <vt:variant>
        <vt:lpwstr>_Toc61953150</vt:lpwstr>
      </vt:variant>
      <vt:variant>
        <vt:i4>1769528</vt:i4>
      </vt:variant>
      <vt:variant>
        <vt:i4>65</vt:i4>
      </vt:variant>
      <vt:variant>
        <vt:i4>0</vt:i4>
      </vt:variant>
      <vt:variant>
        <vt:i4>5</vt:i4>
      </vt:variant>
      <vt:variant>
        <vt:lpwstr/>
      </vt:variant>
      <vt:variant>
        <vt:lpwstr>_Toc61953149</vt:lpwstr>
      </vt:variant>
      <vt:variant>
        <vt:i4>1703992</vt:i4>
      </vt:variant>
      <vt:variant>
        <vt:i4>59</vt:i4>
      </vt:variant>
      <vt:variant>
        <vt:i4>0</vt:i4>
      </vt:variant>
      <vt:variant>
        <vt:i4>5</vt:i4>
      </vt:variant>
      <vt:variant>
        <vt:lpwstr/>
      </vt:variant>
      <vt:variant>
        <vt:lpwstr>_Toc61953148</vt:lpwstr>
      </vt:variant>
      <vt:variant>
        <vt:i4>1310776</vt:i4>
      </vt:variant>
      <vt:variant>
        <vt:i4>53</vt:i4>
      </vt:variant>
      <vt:variant>
        <vt:i4>0</vt:i4>
      </vt:variant>
      <vt:variant>
        <vt:i4>5</vt:i4>
      </vt:variant>
      <vt:variant>
        <vt:lpwstr/>
      </vt:variant>
      <vt:variant>
        <vt:lpwstr>_Toc61953146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subject/>
  <dc:creator>CNIS</dc:creator>
  <cp:keywords/>
  <cp:lastModifiedBy>qiang lin</cp:lastModifiedBy>
  <cp:revision>35</cp:revision>
  <cp:lastPrinted>2024-06-19T10:04:00Z</cp:lastPrinted>
  <dcterms:created xsi:type="dcterms:W3CDTF">2025-04-27T03:27:00Z</dcterms:created>
  <dcterms:modified xsi:type="dcterms:W3CDTF">2025-10-10T04:23:00Z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D587BA49B3C8459DA4F3A3DE496C6F19_13</vt:lpwstr>
  </property>
</Properties>
</file>